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567" w:type="dxa"/>
        <w:tblLook w:val="01E0" w:firstRow="1" w:lastRow="1" w:firstColumn="1" w:lastColumn="1" w:noHBand="0" w:noVBand="0"/>
      </w:tblPr>
      <w:tblGrid>
        <w:gridCol w:w="4644"/>
        <w:gridCol w:w="5670"/>
      </w:tblGrid>
      <w:tr w:rsidR="00437268" w:rsidRPr="00437268" w14:paraId="0A793A08" w14:textId="77777777" w:rsidTr="0032771F">
        <w:tc>
          <w:tcPr>
            <w:tcW w:w="4644" w:type="dxa"/>
          </w:tcPr>
          <w:p w14:paraId="73C7DDAB" w14:textId="77777777" w:rsidR="00FC7FFB" w:rsidRPr="00437268" w:rsidRDefault="00FC7FFB" w:rsidP="00AC36A8">
            <w:pPr>
              <w:spacing w:before="0" w:beforeAutospacing="0" w:after="0" w:line="240" w:lineRule="auto"/>
              <w:jc w:val="center"/>
              <w:rPr>
                <w:sz w:val="24"/>
                <w:szCs w:val="24"/>
                <w:lang w:val="pt-BR"/>
              </w:rPr>
            </w:pPr>
            <w:r w:rsidRPr="00437268">
              <w:rPr>
                <w:sz w:val="24"/>
                <w:szCs w:val="24"/>
                <w:lang w:val="pt-BR"/>
              </w:rPr>
              <w:t>SỞ LAO ĐÔNG TB &amp; XH QUẢNG NINH</w:t>
            </w:r>
          </w:p>
          <w:p w14:paraId="558FEDD2" w14:textId="77777777" w:rsidR="00FC7FFB" w:rsidRPr="00437268" w:rsidRDefault="00FC7FFB" w:rsidP="00AC36A8">
            <w:pPr>
              <w:spacing w:before="0" w:beforeAutospacing="0" w:after="0" w:line="240" w:lineRule="auto"/>
              <w:jc w:val="center"/>
              <w:rPr>
                <w:b/>
                <w:sz w:val="24"/>
                <w:szCs w:val="24"/>
                <w:lang w:val="pt-BR"/>
              </w:rPr>
            </w:pPr>
            <w:r w:rsidRPr="00437268">
              <w:rPr>
                <w:b/>
                <w:sz w:val="24"/>
                <w:szCs w:val="24"/>
                <w:lang w:val="pt-BR"/>
              </w:rPr>
              <w:t xml:space="preserve">TRUNG TÂM CÔNG TÁC XÃ HỘI </w:t>
            </w:r>
          </w:p>
          <w:p w14:paraId="0DA36AAF" w14:textId="77777777" w:rsidR="00FC7FFB" w:rsidRPr="00437268" w:rsidRDefault="00330A4A" w:rsidP="00AC36A8">
            <w:pPr>
              <w:spacing w:before="0" w:beforeAutospacing="0" w:after="0" w:line="240" w:lineRule="auto"/>
              <w:jc w:val="center"/>
              <w:rPr>
                <w:i/>
                <w:sz w:val="24"/>
                <w:szCs w:val="24"/>
                <w:lang w:val="pt-BR"/>
              </w:rPr>
            </w:pPr>
            <w:r>
              <w:rPr>
                <w:i/>
                <w:noProof/>
                <w:sz w:val="24"/>
                <w:szCs w:val="24"/>
                <w:lang w:val="vi-VN" w:eastAsia="vi-VN"/>
              </w:rPr>
              <w:pict w14:anchorId="7D42695D">
                <v:line id="Straight Connector 1" o:spid="_x0000_s1027" style="position:absolute;left:0;text-align:left;z-index:251661312;visibility:visible" from="81.9pt,1.65pt" to="15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" strokeweight=".5pt">
                  <v:stroke joinstyle="miter"/>
                </v:line>
              </w:pict>
            </w:r>
          </w:p>
        </w:tc>
        <w:tc>
          <w:tcPr>
            <w:tcW w:w="5670" w:type="dxa"/>
          </w:tcPr>
          <w:p w14:paraId="5140636F" w14:textId="77777777" w:rsidR="00FC7FFB" w:rsidRPr="00437268" w:rsidRDefault="00FC7FFB" w:rsidP="00AC36A8">
            <w:pPr>
              <w:spacing w:before="0" w:beforeAutospacing="0" w:after="0" w:line="240" w:lineRule="auto"/>
              <w:jc w:val="center"/>
              <w:rPr>
                <w:b/>
                <w:sz w:val="24"/>
                <w:szCs w:val="24"/>
                <w:lang w:val="pt-BR"/>
              </w:rPr>
            </w:pPr>
            <w:r w:rsidRPr="00437268">
              <w:rPr>
                <w:b/>
                <w:sz w:val="24"/>
                <w:szCs w:val="24"/>
                <w:lang w:val="pt-BR"/>
              </w:rPr>
              <w:t>CỘNG HÒA XÃ HỘI CHỦ NGHĨA VIỆT NAM</w:t>
            </w:r>
          </w:p>
          <w:p w14:paraId="2E338B71" w14:textId="77777777" w:rsidR="00FC7FFB" w:rsidRPr="00437268" w:rsidRDefault="00330A4A" w:rsidP="00AC36A8">
            <w:pPr>
              <w:spacing w:before="0" w:beforeAutospacing="0" w:after="0" w:line="240" w:lineRule="auto"/>
              <w:jc w:val="center"/>
              <w:rPr>
                <w:b/>
                <w:sz w:val="26"/>
                <w:szCs w:val="26"/>
              </w:rPr>
            </w:pPr>
            <w:r>
              <w:rPr>
                <w:noProof/>
                <w:sz w:val="26"/>
                <w:szCs w:val="26"/>
                <w:lang w:val="vi-VN" w:eastAsia="vi-VN"/>
              </w:rPr>
              <w:pict w14:anchorId="77D1034D">
                <v:line id="Straight Connector 2" o:spid="_x0000_s1026" style="position:absolute;left:0;text-align:left;flip:y;z-index:251660288;visibility:visible;mso-wrap-distance-top:-3e-5mm;mso-wrap-distance-bottom:-3e-5mm" from="63.3pt,15.45pt" to="21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4b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"/>
              </w:pict>
            </w:r>
            <w:r w:rsidR="00FC7FFB" w:rsidRPr="00437268">
              <w:rPr>
                <w:b/>
                <w:sz w:val="26"/>
                <w:szCs w:val="26"/>
              </w:rPr>
              <w:t>Độc</w:t>
            </w:r>
            <w:r w:rsidR="00AC36A8" w:rsidRPr="00437268">
              <w:rPr>
                <w:b/>
                <w:sz w:val="26"/>
                <w:szCs w:val="26"/>
              </w:rPr>
              <w:t xml:space="preserve"> </w:t>
            </w:r>
            <w:r w:rsidR="00FC7FFB" w:rsidRPr="00437268">
              <w:rPr>
                <w:b/>
                <w:sz w:val="26"/>
                <w:szCs w:val="26"/>
              </w:rPr>
              <w:t>lập - Tự do - Hạnh</w:t>
            </w:r>
            <w:r w:rsidR="00AC36A8" w:rsidRPr="00437268">
              <w:rPr>
                <w:b/>
                <w:sz w:val="26"/>
                <w:szCs w:val="26"/>
              </w:rPr>
              <w:t xml:space="preserve"> </w:t>
            </w:r>
            <w:r w:rsidR="00FC7FFB" w:rsidRPr="00437268">
              <w:rPr>
                <w:b/>
                <w:sz w:val="26"/>
                <w:szCs w:val="26"/>
              </w:rPr>
              <w:t>phúc</w:t>
            </w:r>
          </w:p>
        </w:tc>
      </w:tr>
      <w:tr w:rsidR="00437268" w:rsidRPr="00437268" w14:paraId="0F837944" w14:textId="77777777" w:rsidTr="0032771F">
        <w:tc>
          <w:tcPr>
            <w:tcW w:w="4644" w:type="dxa"/>
          </w:tcPr>
          <w:p w14:paraId="67B3FF6C" w14:textId="77777777" w:rsidR="00FC7FFB" w:rsidRPr="00437268" w:rsidRDefault="00FC7FFB" w:rsidP="00AC36A8">
            <w:pPr>
              <w:spacing w:before="0" w:beforeAutospacing="0" w:after="0" w:line="240" w:lineRule="auto"/>
              <w:jc w:val="center"/>
              <w:rPr>
                <w:sz w:val="24"/>
                <w:szCs w:val="24"/>
                <w:lang w:val="pt-BR"/>
              </w:rPr>
            </w:pPr>
          </w:p>
          <w:p w14:paraId="7F5ACD1D" w14:textId="77777777" w:rsidR="00FC7FFB" w:rsidRPr="00437268" w:rsidRDefault="00FC7FFB" w:rsidP="00AC36A8">
            <w:pPr>
              <w:spacing w:before="0" w:beforeAutospacing="0" w:after="0" w:line="240" w:lineRule="auto"/>
              <w:rPr>
                <w:sz w:val="24"/>
                <w:szCs w:val="24"/>
                <w:lang w:val="pt-BR"/>
              </w:rPr>
            </w:pPr>
          </w:p>
        </w:tc>
        <w:tc>
          <w:tcPr>
            <w:tcW w:w="5670" w:type="dxa"/>
          </w:tcPr>
          <w:p w14:paraId="597BCD8A" w14:textId="253CD7D7" w:rsidR="00FC7FFB" w:rsidRPr="00437268" w:rsidRDefault="00FC7FFB" w:rsidP="0032771F">
            <w:pPr>
              <w:spacing w:before="0" w:beforeAutospacing="0" w:after="0" w:line="240" w:lineRule="auto"/>
              <w:jc w:val="center"/>
              <w:rPr>
                <w:i/>
                <w:lang w:val="pt-BR"/>
              </w:rPr>
            </w:pPr>
            <w:r w:rsidRPr="00437268">
              <w:rPr>
                <w:i/>
                <w:lang w:val="pt-BR"/>
              </w:rPr>
              <w:t xml:space="preserve">Quảng Ninh, ngày </w:t>
            </w:r>
            <w:r w:rsidR="00620B15" w:rsidRPr="00437268">
              <w:rPr>
                <w:i/>
                <w:lang w:val="pt-BR"/>
              </w:rPr>
              <w:t>2</w:t>
            </w:r>
            <w:r w:rsidR="00221A53">
              <w:rPr>
                <w:i/>
                <w:lang w:val="pt-BR"/>
              </w:rPr>
              <w:t>5</w:t>
            </w:r>
            <w:r w:rsidRPr="00437268">
              <w:rPr>
                <w:i/>
                <w:lang w:val="pt-BR"/>
              </w:rPr>
              <w:t xml:space="preserve"> tháng </w:t>
            </w:r>
            <w:r w:rsidR="00175497" w:rsidRPr="00437268">
              <w:rPr>
                <w:i/>
                <w:lang w:val="pt-BR"/>
              </w:rPr>
              <w:t>3 năm 2022</w:t>
            </w:r>
          </w:p>
          <w:p w14:paraId="7D8918A5" w14:textId="77777777" w:rsidR="00AC36A8" w:rsidRPr="00437268" w:rsidRDefault="00AC36A8" w:rsidP="00AC36A8">
            <w:pPr>
              <w:spacing w:before="0" w:beforeAutospacing="0" w:after="0" w:line="240" w:lineRule="auto"/>
              <w:rPr>
                <w:i/>
                <w:lang w:val="pt-BR"/>
              </w:rPr>
            </w:pPr>
          </w:p>
        </w:tc>
      </w:tr>
    </w:tbl>
    <w:p w14:paraId="41CFDAFA" w14:textId="77777777" w:rsidR="00FC7FFB" w:rsidRPr="00437268" w:rsidRDefault="00FC7FFB" w:rsidP="00AC36A8">
      <w:pPr>
        <w:spacing w:before="0" w:beforeAutospacing="0" w:after="0" w:line="240" w:lineRule="auto"/>
        <w:jc w:val="center"/>
        <w:rPr>
          <w:b/>
          <w:lang w:val="pt-BR"/>
        </w:rPr>
      </w:pPr>
      <w:r w:rsidRPr="00437268">
        <w:rPr>
          <w:b/>
          <w:lang w:val="pt-BR"/>
        </w:rPr>
        <w:t>NỘI DUNG ĐƯA TIN BÀI LÊN WEBSITE TRUNG TÂM;</w:t>
      </w:r>
    </w:p>
    <w:p w14:paraId="5E108847" w14:textId="77777777" w:rsidR="00FC7FFB" w:rsidRPr="00437268" w:rsidRDefault="00FC7FFB" w:rsidP="00AC36A8">
      <w:pPr>
        <w:spacing w:before="0" w:beforeAutospacing="0" w:after="0" w:line="240" w:lineRule="auto"/>
        <w:jc w:val="center"/>
        <w:rPr>
          <w:b/>
          <w:lang w:val="pt-BR"/>
        </w:rPr>
      </w:pPr>
      <w:r w:rsidRPr="00437268">
        <w:rPr>
          <w:b/>
          <w:lang w:val="pt-BR"/>
        </w:rPr>
        <w:t>CỔNG THÔNG TIN ĐIỆN TỬ CỦA SỞ</w:t>
      </w:r>
    </w:p>
    <w:p w14:paraId="3B48F55E" w14:textId="77777777" w:rsidR="00FC7FFB" w:rsidRPr="00437268" w:rsidRDefault="00FC7FFB" w:rsidP="0032771F">
      <w:pPr>
        <w:spacing w:before="0" w:beforeAutospacing="0" w:after="0" w:line="240" w:lineRule="auto"/>
        <w:jc w:val="center"/>
        <w:rPr>
          <w:lang w:val="pt-BR"/>
        </w:rPr>
      </w:pPr>
    </w:p>
    <w:p w14:paraId="78F9EE5D" w14:textId="43334F50" w:rsidR="00FC7FFB" w:rsidRPr="00437268" w:rsidRDefault="00FC7FFB" w:rsidP="00AC36A8">
      <w:pPr>
        <w:spacing w:before="0" w:beforeAutospacing="0" w:after="0" w:line="240" w:lineRule="auto"/>
        <w:ind w:firstLine="720"/>
        <w:jc w:val="both"/>
        <w:rPr>
          <w:lang w:val="pt-BR"/>
        </w:rPr>
      </w:pPr>
      <w:r w:rsidRPr="00437268">
        <w:rPr>
          <w:lang w:val="pt-BR"/>
        </w:rPr>
        <w:t xml:space="preserve">1. Họ và tên người đưa tin bài: </w:t>
      </w:r>
      <w:r w:rsidR="00175497" w:rsidRPr="00437268">
        <w:rPr>
          <w:b/>
          <w:lang w:val="pt-BR"/>
        </w:rPr>
        <w:t>Phạm Thị Hòa</w:t>
      </w:r>
    </w:p>
    <w:p w14:paraId="273A501C" w14:textId="77777777" w:rsidR="00FC7FFB" w:rsidRPr="00437268" w:rsidRDefault="00FC7FFB" w:rsidP="00AC36A8">
      <w:pPr>
        <w:spacing w:before="0" w:beforeAutospacing="0" w:after="0" w:line="240" w:lineRule="auto"/>
        <w:ind w:firstLine="720"/>
        <w:jc w:val="both"/>
        <w:rPr>
          <w:lang w:val="pt-BR"/>
        </w:rPr>
      </w:pPr>
      <w:r w:rsidRPr="00437268">
        <w:rPr>
          <w:lang w:val="pt-BR"/>
        </w:rPr>
        <w:t>2. Nội dung tin/bài:</w:t>
      </w:r>
      <w:r w:rsidR="00AC36A8" w:rsidRPr="00437268">
        <w:rPr>
          <w:lang w:val="pt-BR"/>
        </w:rPr>
        <w:t xml:space="preserve"> </w:t>
      </w:r>
    </w:p>
    <w:p w14:paraId="56BC7B5C" w14:textId="77777777" w:rsidR="00221A53" w:rsidRDefault="00FC7FFB" w:rsidP="00221A53">
      <w:pPr>
        <w:spacing w:before="0" w:beforeAutospacing="0" w:after="0" w:line="240" w:lineRule="auto"/>
        <w:ind w:firstLine="720"/>
        <w:rPr>
          <w:b/>
          <w:lang w:val="pt-BR"/>
        </w:rPr>
      </w:pPr>
      <w:r w:rsidRPr="00437268">
        <w:rPr>
          <w:lang w:val="pt-BR"/>
        </w:rPr>
        <w:t xml:space="preserve">- Mục đưa tin: </w:t>
      </w:r>
      <w:r w:rsidR="0032771F">
        <w:rPr>
          <w:b/>
          <w:lang w:val="pt-BR"/>
        </w:rPr>
        <w:t>Bài</w:t>
      </w:r>
    </w:p>
    <w:p w14:paraId="43F05AA2" w14:textId="00B2643F" w:rsidR="00013800" w:rsidRPr="00221A53" w:rsidRDefault="00FC7FFB" w:rsidP="00221A53">
      <w:pPr>
        <w:spacing w:before="0" w:beforeAutospacing="0" w:after="0" w:line="240" w:lineRule="auto"/>
        <w:ind w:firstLine="720"/>
        <w:rPr>
          <w:b/>
          <w:lang w:val="pt-BR"/>
        </w:rPr>
      </w:pPr>
      <w:r w:rsidRPr="00437268">
        <w:rPr>
          <w:lang w:val="pt-BR"/>
        </w:rPr>
        <w:t>-</w:t>
      </w:r>
      <w:r w:rsidR="00AC36A8" w:rsidRPr="00437268">
        <w:rPr>
          <w:lang w:val="pt-BR"/>
        </w:rPr>
        <w:t xml:space="preserve"> </w:t>
      </w:r>
      <w:r w:rsidRPr="00437268">
        <w:rPr>
          <w:lang w:val="pt-BR"/>
        </w:rPr>
        <w:t>Tên tiêu đề:</w:t>
      </w:r>
      <w:r w:rsidR="00E47594" w:rsidRPr="00437268">
        <w:t xml:space="preserve"> </w:t>
      </w:r>
      <w:r w:rsidR="00175497" w:rsidRPr="00437268">
        <w:rPr>
          <w:rFonts w:eastAsia="Times New Roman" w:cs="Times New Roman"/>
          <w:b/>
          <w:szCs w:val="28"/>
          <w:shd w:val="clear" w:color="auto" w:fill="FFFFFF"/>
        </w:rPr>
        <w:t>Nơi thắp sáng tương lai cho trẻ em tự kỷ Quảng Ninh</w:t>
      </w:r>
    </w:p>
    <w:p w14:paraId="3A39C01A" w14:textId="4D93272A" w:rsidR="0063034B" w:rsidRPr="00437268" w:rsidRDefault="0063034B" w:rsidP="00AC36A8">
      <w:pPr>
        <w:spacing w:before="0" w:beforeAutospacing="0" w:after="0" w:line="240" w:lineRule="auto"/>
        <w:ind w:firstLine="720"/>
        <w:jc w:val="both"/>
        <w:rPr>
          <w:rFonts w:eastAsia="Times New Roman" w:cs="Times New Roman"/>
          <w:bCs/>
          <w:kern w:val="36"/>
          <w:szCs w:val="28"/>
        </w:rPr>
      </w:pPr>
    </w:p>
    <w:p w14:paraId="0B573B09" w14:textId="43667289" w:rsidR="00FD26AE" w:rsidRPr="00437268" w:rsidRDefault="00496C91" w:rsidP="0063034B">
      <w:pPr>
        <w:shd w:val="clear" w:color="auto" w:fill="FFFFFF"/>
        <w:spacing w:before="0" w:beforeAutospacing="0" w:line="240" w:lineRule="auto"/>
        <w:ind w:right="51" w:firstLine="720"/>
        <w:jc w:val="both"/>
        <w:rPr>
          <w:rFonts w:cs="Times New Roman"/>
          <w:szCs w:val="28"/>
          <w:lang w:val="nl-NL"/>
        </w:rPr>
      </w:pPr>
      <w:r w:rsidRPr="00437268">
        <w:rPr>
          <w:rFonts w:cs="Times New Roman"/>
          <w:szCs w:val="28"/>
          <w:lang w:val="nl-NL"/>
        </w:rPr>
        <w:t>Cùng với sự phát triển của xã hội</w:t>
      </w:r>
      <w:r w:rsidR="0063034B" w:rsidRPr="00437268">
        <w:rPr>
          <w:rFonts w:cs="Times New Roman"/>
          <w:szCs w:val="28"/>
          <w:lang w:val="nl-NL"/>
        </w:rPr>
        <w:t xml:space="preserve"> thì </w:t>
      </w:r>
      <w:r w:rsidRPr="00437268">
        <w:rPr>
          <w:rFonts w:cs="Times New Roman"/>
          <w:szCs w:val="28"/>
          <w:lang w:val="nl-NL"/>
        </w:rPr>
        <w:t xml:space="preserve">trẻ em cũng có </w:t>
      </w:r>
      <w:r w:rsidR="00EB0F94">
        <w:rPr>
          <w:rFonts w:cs="Times New Roman"/>
          <w:szCs w:val="28"/>
          <w:lang w:val="nl-NL"/>
        </w:rPr>
        <w:t>nhi</w:t>
      </w:r>
      <w:r w:rsidR="00EB0F94" w:rsidRPr="00EB0F94">
        <w:rPr>
          <w:rFonts w:cs="Times New Roman"/>
          <w:szCs w:val="28"/>
          <w:lang w:val="nl-NL"/>
        </w:rPr>
        <w:t>ều</w:t>
      </w:r>
      <w:r w:rsidRPr="00437268">
        <w:rPr>
          <w:rFonts w:cs="Times New Roman"/>
          <w:szCs w:val="28"/>
          <w:lang w:val="nl-NL"/>
        </w:rPr>
        <w:t xml:space="preserve"> điều kiện được bảo vệ, chăm sóc, giáo dục tốt hơn. Tuy nhiên trẻ em </w:t>
      </w:r>
      <w:r w:rsidR="0063034B" w:rsidRPr="00437268">
        <w:rPr>
          <w:rFonts w:cs="Times New Roman"/>
          <w:szCs w:val="28"/>
          <w:lang w:val="nl-NL"/>
        </w:rPr>
        <w:t xml:space="preserve">cũng </w:t>
      </w:r>
      <w:r w:rsidRPr="00437268">
        <w:rPr>
          <w:rFonts w:cs="Times New Roman"/>
          <w:szCs w:val="28"/>
          <w:lang w:val="nl-NL"/>
        </w:rPr>
        <w:t xml:space="preserve">đang phải chịu </w:t>
      </w:r>
      <w:r w:rsidR="00EB0F94" w:rsidRPr="00EB0F94">
        <w:rPr>
          <w:rFonts w:cs="Times New Roman"/>
          <w:szCs w:val="28"/>
          <w:lang w:val="nl-NL"/>
        </w:rPr>
        <w:t>ảnh</w:t>
      </w:r>
      <w:r w:rsidR="00EB0F94">
        <w:rPr>
          <w:rFonts w:cs="Times New Roman"/>
          <w:szCs w:val="28"/>
          <w:lang w:val="nl-NL"/>
        </w:rPr>
        <w:t xml:space="preserve"> hư</w:t>
      </w:r>
      <w:r w:rsidR="00EB0F94" w:rsidRPr="00EB0F94">
        <w:rPr>
          <w:rFonts w:cs="Times New Roman"/>
          <w:szCs w:val="28"/>
          <w:lang w:val="nl-NL"/>
        </w:rPr>
        <w:t>ởng</w:t>
      </w:r>
      <w:r w:rsidR="00EB0F94">
        <w:rPr>
          <w:rFonts w:cs="Times New Roman"/>
          <w:szCs w:val="28"/>
          <w:lang w:val="nl-NL"/>
        </w:rPr>
        <w:t xml:space="preserve"> b</w:t>
      </w:r>
      <w:r w:rsidR="00EB0F94" w:rsidRPr="00EB0F94">
        <w:rPr>
          <w:rFonts w:cs="Times New Roman"/>
          <w:szCs w:val="28"/>
          <w:lang w:val="nl-NL"/>
        </w:rPr>
        <w:t>ởi</w:t>
      </w:r>
      <w:r w:rsidR="00EB0F94">
        <w:rPr>
          <w:rFonts w:cs="Times New Roman"/>
          <w:szCs w:val="28"/>
          <w:lang w:val="nl-NL"/>
        </w:rPr>
        <w:t xml:space="preserve"> </w:t>
      </w:r>
      <w:r w:rsidRPr="00437268">
        <w:rPr>
          <w:rFonts w:cs="Times New Roman"/>
          <w:szCs w:val="28"/>
          <w:lang w:val="nl-NL"/>
        </w:rPr>
        <w:t>những tác động tiêu cự</w:t>
      </w:r>
      <w:r w:rsidR="00EB0F94">
        <w:rPr>
          <w:rFonts w:cs="Times New Roman"/>
          <w:szCs w:val="28"/>
          <w:lang w:val="nl-NL"/>
        </w:rPr>
        <w:t xml:space="preserve">c </w:t>
      </w:r>
      <w:r w:rsidRPr="00437268">
        <w:rPr>
          <w:rFonts w:cs="Times New Roman"/>
          <w:szCs w:val="28"/>
          <w:lang w:val="nl-NL"/>
        </w:rPr>
        <w:t>như m</w:t>
      </w:r>
      <w:r w:rsidR="0063034B" w:rsidRPr="00437268">
        <w:rPr>
          <w:rFonts w:cs="Times New Roman"/>
          <w:szCs w:val="28"/>
          <w:lang w:val="nl-NL"/>
        </w:rPr>
        <w:t xml:space="preserve">ôi trường </w:t>
      </w:r>
      <w:r w:rsidR="00EB0F94">
        <w:rPr>
          <w:rFonts w:cs="Times New Roman"/>
          <w:szCs w:val="28"/>
          <w:lang w:val="nl-NL"/>
        </w:rPr>
        <w:t>nhi</w:t>
      </w:r>
      <w:r w:rsidR="00EB0F94" w:rsidRPr="00EB0F94">
        <w:rPr>
          <w:rFonts w:cs="Times New Roman"/>
          <w:szCs w:val="28"/>
          <w:lang w:val="nl-NL"/>
        </w:rPr>
        <w:t>ều</w:t>
      </w:r>
      <w:r w:rsidR="00EB0F94">
        <w:rPr>
          <w:rFonts w:cs="Times New Roman"/>
          <w:szCs w:val="28"/>
          <w:lang w:val="nl-NL"/>
        </w:rPr>
        <w:t xml:space="preserve"> n</w:t>
      </w:r>
      <w:r w:rsidR="00EB0F94" w:rsidRPr="00EB0F94">
        <w:rPr>
          <w:rFonts w:cs="Times New Roman"/>
          <w:szCs w:val="28"/>
          <w:lang w:val="nl-NL"/>
        </w:rPr>
        <w:t>ơ</w:t>
      </w:r>
      <w:r w:rsidR="00EB0F94">
        <w:rPr>
          <w:rFonts w:cs="Times New Roman"/>
          <w:szCs w:val="28"/>
          <w:lang w:val="nl-NL"/>
        </w:rPr>
        <w:t>i</w:t>
      </w:r>
      <w:r w:rsidR="0063034B" w:rsidRPr="00437268">
        <w:rPr>
          <w:rFonts w:cs="Times New Roman"/>
          <w:szCs w:val="28"/>
          <w:lang w:val="nl-NL"/>
        </w:rPr>
        <w:t xml:space="preserve"> bị ô nhiễm, ảnh hưởng từ </w:t>
      </w:r>
      <w:r w:rsidR="00600FAA">
        <w:rPr>
          <w:rFonts w:cs="Times New Roman"/>
          <w:szCs w:val="28"/>
          <w:lang w:val="nl-NL"/>
        </w:rPr>
        <w:t xml:space="preserve">việc </w:t>
      </w:r>
      <w:r w:rsidR="0063034B" w:rsidRPr="00437268">
        <w:rPr>
          <w:rFonts w:cs="Times New Roman"/>
          <w:szCs w:val="28"/>
          <w:lang w:val="nl-NL"/>
        </w:rPr>
        <w:t xml:space="preserve">sử dụng thực phẩm </w:t>
      </w:r>
      <w:r w:rsidR="00600FAA">
        <w:rPr>
          <w:rFonts w:cs="Times New Roman"/>
          <w:szCs w:val="28"/>
          <w:lang w:val="nl-NL"/>
        </w:rPr>
        <w:t>chứ</w:t>
      </w:r>
      <w:r w:rsidR="008A3FFA">
        <w:rPr>
          <w:rFonts w:cs="Times New Roman"/>
          <w:szCs w:val="28"/>
          <w:lang w:val="nl-NL"/>
        </w:rPr>
        <w:t xml:space="preserve">a những hóa chất độc hại, </w:t>
      </w:r>
      <w:r w:rsidRPr="00437268">
        <w:rPr>
          <w:rFonts w:cs="Times New Roman"/>
          <w:szCs w:val="28"/>
          <w:lang w:val="nl-NL"/>
        </w:rPr>
        <w:t>không an toàn, k</w:t>
      </w:r>
      <w:r w:rsidR="0063034B" w:rsidRPr="00437268">
        <w:rPr>
          <w:rFonts w:cs="Times New Roman"/>
          <w:szCs w:val="28"/>
          <w:lang w:val="nl-NL"/>
        </w:rPr>
        <w:t>hông gian vận động chật hẹp, ít tương tác với cuộc sống bên ngoài, áp lực trong học tập</w:t>
      </w:r>
      <w:r w:rsidRPr="00437268">
        <w:rPr>
          <w:rFonts w:cs="Times New Roman"/>
          <w:szCs w:val="28"/>
          <w:lang w:val="nl-NL"/>
        </w:rPr>
        <w:t xml:space="preserve"> và đặc biệt</w:t>
      </w:r>
      <w:r w:rsidR="00FD26AE" w:rsidRPr="00437268">
        <w:rPr>
          <w:rFonts w:cs="Times New Roman"/>
          <w:szCs w:val="28"/>
          <w:lang w:val="nl-NL"/>
        </w:rPr>
        <w:t xml:space="preserve"> đó là </w:t>
      </w:r>
      <w:r w:rsidR="0063034B" w:rsidRPr="00437268">
        <w:rPr>
          <w:rFonts w:cs="Times New Roman"/>
          <w:szCs w:val="28"/>
          <w:lang w:val="nl-NL"/>
        </w:rPr>
        <w:t>bùng nổ của công nghệ</w:t>
      </w:r>
      <w:r w:rsidR="00600FAA">
        <w:rPr>
          <w:rFonts w:cs="Times New Roman"/>
          <w:szCs w:val="28"/>
          <w:lang w:val="nl-NL"/>
        </w:rPr>
        <w:t xml:space="preserve"> 4.0 là vấn đề</w:t>
      </w:r>
      <w:r w:rsidR="0063034B" w:rsidRPr="00437268">
        <w:rPr>
          <w:rFonts w:cs="Times New Roman"/>
          <w:szCs w:val="28"/>
          <w:lang w:val="nl-NL"/>
        </w:rPr>
        <w:t xml:space="preserve"> không ít gia đình</w:t>
      </w:r>
      <w:r w:rsidR="008A3FFA">
        <w:rPr>
          <w:rFonts w:cs="Times New Roman"/>
          <w:szCs w:val="28"/>
          <w:lang w:val="nl-NL"/>
        </w:rPr>
        <w:t xml:space="preserve"> có</w:t>
      </w:r>
      <w:r w:rsidR="0063034B" w:rsidRPr="00437268">
        <w:rPr>
          <w:rFonts w:cs="Times New Roman"/>
          <w:szCs w:val="28"/>
          <w:lang w:val="nl-NL"/>
        </w:rPr>
        <w:t xml:space="preserve"> trẻ em dành </w:t>
      </w:r>
      <w:r w:rsidR="00600FAA">
        <w:rPr>
          <w:rFonts w:cs="Times New Roman"/>
          <w:szCs w:val="28"/>
          <w:lang w:val="nl-NL"/>
        </w:rPr>
        <w:t xml:space="preserve">quá nhiều </w:t>
      </w:r>
      <w:r w:rsidR="0063034B" w:rsidRPr="00437268">
        <w:rPr>
          <w:rFonts w:cs="Times New Roman"/>
          <w:szCs w:val="28"/>
          <w:lang w:val="nl-NL"/>
        </w:rPr>
        <w:t xml:space="preserve">thời gian sử dụng các thiết bị điện tử như tivi, điện thoại thông minh, ipad </w:t>
      </w:r>
      <w:r w:rsidR="00600FAA">
        <w:rPr>
          <w:rFonts w:cs="Times New Roman"/>
          <w:szCs w:val="28"/>
          <w:lang w:val="nl-NL"/>
        </w:rPr>
        <w:t>mà ít đi</w:t>
      </w:r>
      <w:r w:rsidR="0063034B" w:rsidRPr="00437268">
        <w:rPr>
          <w:rFonts w:cs="Times New Roman"/>
          <w:szCs w:val="28"/>
          <w:lang w:val="nl-NL"/>
        </w:rPr>
        <w:t xml:space="preserve"> thời gian trò chuyện, chia sẻ, tương tác với </w:t>
      </w:r>
      <w:r w:rsidR="008A3FFA">
        <w:rPr>
          <w:rFonts w:cs="Times New Roman"/>
          <w:szCs w:val="28"/>
          <w:lang w:val="nl-NL"/>
        </w:rPr>
        <w:t>các thành viên trong gia đình, xã hội,</w:t>
      </w:r>
      <w:r w:rsidR="0063034B" w:rsidRPr="00437268">
        <w:rPr>
          <w:rFonts w:cs="Times New Roman"/>
          <w:szCs w:val="28"/>
          <w:lang w:val="nl-NL"/>
        </w:rPr>
        <w:t xml:space="preserve"> </w:t>
      </w:r>
      <w:r w:rsidRPr="00437268">
        <w:rPr>
          <w:rFonts w:cs="Times New Roman"/>
          <w:szCs w:val="28"/>
          <w:lang w:val="nl-NL"/>
        </w:rPr>
        <w:t xml:space="preserve">điều đó </w:t>
      </w:r>
      <w:r w:rsidR="0063034B" w:rsidRPr="00437268">
        <w:rPr>
          <w:rFonts w:cs="Times New Roman"/>
          <w:szCs w:val="28"/>
          <w:lang w:val="nl-NL"/>
        </w:rPr>
        <w:t>đang trở thành</w:t>
      </w:r>
      <w:r w:rsidR="00EB0F94">
        <w:rPr>
          <w:rFonts w:cs="Times New Roman"/>
          <w:szCs w:val="28"/>
          <w:lang w:val="nl-NL"/>
        </w:rPr>
        <w:t xml:space="preserve"> m</w:t>
      </w:r>
      <w:r w:rsidR="00EB0F94" w:rsidRPr="00EB0F94">
        <w:rPr>
          <w:rFonts w:cs="Times New Roman"/>
          <w:szCs w:val="28"/>
          <w:lang w:val="nl-NL"/>
        </w:rPr>
        <w:t>ột</w:t>
      </w:r>
      <w:r w:rsidR="00EB0F94">
        <w:rPr>
          <w:rFonts w:cs="Times New Roman"/>
          <w:szCs w:val="28"/>
          <w:lang w:val="nl-NL"/>
        </w:rPr>
        <w:t xml:space="preserve"> trong</w:t>
      </w:r>
      <w:r w:rsidR="0063034B" w:rsidRPr="00437268">
        <w:rPr>
          <w:rFonts w:cs="Times New Roman"/>
          <w:szCs w:val="28"/>
          <w:lang w:val="nl-NL"/>
        </w:rPr>
        <w:t xml:space="preserve"> những tác nhân làm gia tăng </w:t>
      </w:r>
      <w:r w:rsidR="008A3FFA">
        <w:rPr>
          <w:rFonts w:cs="Times New Roman"/>
          <w:szCs w:val="28"/>
          <w:lang w:val="nl-NL"/>
        </w:rPr>
        <w:t>tỷ lệ</w:t>
      </w:r>
      <w:r w:rsidR="0063034B" w:rsidRPr="00437268">
        <w:rPr>
          <w:rFonts w:cs="Times New Roman"/>
          <w:szCs w:val="28"/>
          <w:lang w:val="nl-NL"/>
        </w:rPr>
        <w:t xml:space="preserve"> tự kỷ, rối nhiễu tâm trí</w:t>
      </w:r>
      <w:r w:rsidRPr="00437268">
        <w:rPr>
          <w:rFonts w:cs="Times New Roman"/>
          <w:szCs w:val="28"/>
          <w:lang w:val="nl-NL"/>
        </w:rPr>
        <w:t xml:space="preserve"> ở trẻ em</w:t>
      </w:r>
      <w:r w:rsidR="00FD26AE" w:rsidRPr="00437268">
        <w:rPr>
          <w:rFonts w:cs="Times New Roman"/>
          <w:szCs w:val="28"/>
          <w:lang w:val="nl-NL"/>
        </w:rPr>
        <w:t>.</w:t>
      </w:r>
    </w:p>
    <w:p w14:paraId="5CE41231" w14:textId="669CD940" w:rsidR="0063034B" w:rsidRPr="00437268" w:rsidRDefault="00496C91" w:rsidP="0063034B">
      <w:pPr>
        <w:shd w:val="clear" w:color="auto" w:fill="FFFFFF"/>
        <w:spacing w:before="0" w:beforeAutospacing="0" w:line="240" w:lineRule="auto"/>
        <w:ind w:right="51" w:firstLine="720"/>
        <w:jc w:val="both"/>
        <w:rPr>
          <w:rFonts w:cs="Times New Roman"/>
          <w:szCs w:val="28"/>
          <w:lang w:val="nl-NL"/>
        </w:rPr>
      </w:pPr>
      <w:r w:rsidRPr="00437268">
        <w:rPr>
          <w:rFonts w:cs="Times New Roman"/>
          <w:szCs w:val="28"/>
          <w:lang w:val="nl-NL"/>
        </w:rPr>
        <w:t>Khi trẻ em gặp phải hội chứng</w:t>
      </w:r>
      <w:r w:rsidR="00D52C02" w:rsidRPr="00437268">
        <w:rPr>
          <w:rFonts w:cs="Times New Roman"/>
          <w:szCs w:val="28"/>
          <w:lang w:val="nl-NL"/>
        </w:rPr>
        <w:t xml:space="preserve"> tự kỷ,</w:t>
      </w:r>
      <w:r w:rsidRPr="00437268">
        <w:rPr>
          <w:rFonts w:cs="Times New Roman"/>
          <w:szCs w:val="28"/>
          <w:lang w:val="nl-NL"/>
        </w:rPr>
        <w:t xml:space="preserve"> rối nhiễu tâm trí thì trẻ rất khó khăn trong việc</w:t>
      </w:r>
      <w:r w:rsidR="0063034B" w:rsidRPr="00437268">
        <w:rPr>
          <w:rFonts w:cs="Times New Roman"/>
          <w:szCs w:val="28"/>
          <w:lang w:val="nl-NL"/>
        </w:rPr>
        <w:t xml:space="preserve"> hòa nhập, thích ứng với gia đình, </w:t>
      </w:r>
      <w:r w:rsidR="00600FAA">
        <w:rPr>
          <w:rFonts w:cs="Times New Roman"/>
          <w:szCs w:val="28"/>
          <w:lang w:val="nl-NL"/>
        </w:rPr>
        <w:t xml:space="preserve">lớp học, </w:t>
      </w:r>
      <w:r w:rsidR="0063034B" w:rsidRPr="00437268">
        <w:rPr>
          <w:rFonts w:cs="Times New Roman"/>
          <w:szCs w:val="28"/>
          <w:lang w:val="nl-NL"/>
        </w:rPr>
        <w:t>cộng đồng, hạn chế giao tiếp xã hội, sống thu mình</w:t>
      </w:r>
      <w:r w:rsidR="00D52C02" w:rsidRPr="00437268">
        <w:rPr>
          <w:rFonts w:cs="Times New Roman"/>
          <w:szCs w:val="28"/>
          <w:lang w:val="nl-NL"/>
        </w:rPr>
        <w:t>, c</w:t>
      </w:r>
      <w:r w:rsidR="0063034B" w:rsidRPr="00437268">
        <w:rPr>
          <w:rFonts w:cs="Times New Roman"/>
          <w:szCs w:val="28"/>
          <w:lang w:val="nl-NL"/>
        </w:rPr>
        <w:t xml:space="preserve">ó nguy cơ thất học, bỏ học; Có suy nghĩ, hành vi tiêu cực, lệch chuẩn ảnh hưởng, đe dọa an toàn tính mạng của trẻ... để lại hậu quả, gánh nặng cho gia đình và xã hội. </w:t>
      </w:r>
    </w:p>
    <w:p w14:paraId="652EF457" w14:textId="3A5AC14B" w:rsidR="00D03CAE" w:rsidRPr="00437268" w:rsidRDefault="00600FAA" w:rsidP="00D03CAE">
      <w:pPr>
        <w:shd w:val="clear" w:color="auto" w:fill="FFFFFF"/>
        <w:spacing w:before="0" w:beforeAutospacing="0" w:line="240" w:lineRule="auto"/>
        <w:ind w:right="51" w:firstLine="720"/>
        <w:jc w:val="both"/>
        <w:rPr>
          <w:szCs w:val="28"/>
          <w:lang w:val="nl-NL"/>
        </w:rPr>
      </w:pPr>
      <w:r>
        <w:rPr>
          <w:bCs/>
          <w:lang w:val="nl-NL"/>
        </w:rPr>
        <w:t xml:space="preserve">Nhận thức được vấn đề đó, </w:t>
      </w:r>
      <w:r w:rsidR="001B2065">
        <w:rPr>
          <w:bCs/>
          <w:lang w:val="nl-NL"/>
        </w:rPr>
        <w:t>v</w:t>
      </w:r>
      <w:r w:rsidR="00D03CAE" w:rsidRPr="00437268">
        <w:rPr>
          <w:bCs/>
          <w:lang w:val="nl-NL"/>
        </w:rPr>
        <w:t>ới mục tiêu là cung cấp dịch vụ phù hợp để tạ</w:t>
      </w:r>
      <w:r w:rsidR="00CB5CDE">
        <w:rPr>
          <w:bCs/>
          <w:lang w:val="nl-NL"/>
        </w:rPr>
        <w:t xml:space="preserve">o </w:t>
      </w:r>
      <w:r w:rsidR="00D03CAE" w:rsidRPr="00437268">
        <w:rPr>
          <w:bCs/>
          <w:lang w:val="nl-NL"/>
        </w:rPr>
        <w:t>điều kiện thuận lợi giúp nhiều trẻ em tự kỷ, rối nhiễ</w:t>
      </w:r>
      <w:r w:rsidR="00276733">
        <w:rPr>
          <w:bCs/>
          <w:lang w:val="nl-NL"/>
        </w:rPr>
        <w:t xml:space="preserve">u tâm trí </w:t>
      </w:r>
      <w:r w:rsidR="00D03CAE" w:rsidRPr="00437268">
        <w:rPr>
          <w:bCs/>
          <w:lang w:val="nl-NL"/>
        </w:rPr>
        <w:t xml:space="preserve"> được gia tăng khả năng tham gia can thiệp và trị liệu tâm lý ngay trên địa bàn tỉnh Quảng Ninh, đồng thời vẫn</w:t>
      </w:r>
      <w:r w:rsidR="00D03CAE" w:rsidRPr="00437268">
        <w:rPr>
          <w:szCs w:val="28"/>
          <w:lang w:val="nl-NL"/>
        </w:rPr>
        <w:t xml:space="preserve"> đảm bảo duy trì thực hiện các chức năng, nhiệm vụ của Trung tâm Công tác xã hội tỉnh trong việc tự chủ nguồn </w:t>
      </w:r>
      <w:r w:rsidR="00276733">
        <w:rPr>
          <w:szCs w:val="28"/>
          <w:lang w:val="nl-NL"/>
        </w:rPr>
        <w:t>l</w:t>
      </w:r>
      <w:r w:rsidR="00276733" w:rsidRPr="00276733">
        <w:rPr>
          <w:szCs w:val="28"/>
          <w:lang w:val="nl-NL"/>
        </w:rPr>
        <w:t>ực</w:t>
      </w:r>
      <w:r w:rsidR="00276733">
        <w:rPr>
          <w:szCs w:val="28"/>
          <w:lang w:val="nl-NL"/>
        </w:rPr>
        <w:t xml:space="preserve"> c</w:t>
      </w:r>
      <w:r w:rsidR="00276733" w:rsidRPr="00276733">
        <w:rPr>
          <w:szCs w:val="28"/>
          <w:lang w:val="nl-NL"/>
        </w:rPr>
        <w:t>ó</w:t>
      </w:r>
      <w:r w:rsidR="00276733">
        <w:rPr>
          <w:szCs w:val="28"/>
          <w:lang w:val="nl-NL"/>
        </w:rPr>
        <w:t xml:space="preserve"> ch</w:t>
      </w:r>
      <w:r w:rsidR="00276733" w:rsidRPr="00276733">
        <w:rPr>
          <w:szCs w:val="28"/>
          <w:lang w:val="nl-NL"/>
        </w:rPr>
        <w:t>ất</w:t>
      </w:r>
      <w:r w:rsidR="00276733">
        <w:rPr>
          <w:szCs w:val="28"/>
          <w:lang w:val="nl-NL"/>
        </w:rPr>
        <w:t xml:space="preserve"> lư</w:t>
      </w:r>
      <w:r w:rsidR="00276733" w:rsidRPr="00276733">
        <w:rPr>
          <w:szCs w:val="28"/>
          <w:lang w:val="nl-NL"/>
        </w:rPr>
        <w:t>ợng</w:t>
      </w:r>
      <w:r w:rsidR="00D03CAE" w:rsidRPr="00437268">
        <w:rPr>
          <w:szCs w:val="28"/>
          <w:lang w:val="nl-NL"/>
        </w:rPr>
        <w:t xml:space="preserve"> trong bối cảnh tinh giản biên chế, sắp xếp vị trí việ</w:t>
      </w:r>
      <w:r w:rsidR="00276733">
        <w:rPr>
          <w:szCs w:val="28"/>
          <w:lang w:val="nl-NL"/>
        </w:rPr>
        <w:t>c làm</w:t>
      </w:r>
      <w:r w:rsidR="00D03CAE" w:rsidRPr="00437268">
        <w:rPr>
          <w:szCs w:val="28"/>
          <w:lang w:val="nl-NL"/>
        </w:rPr>
        <w:t>, xã hội hóa trong cung cấp các dịch vụ xã hội</w:t>
      </w:r>
      <w:r w:rsidR="004D6429" w:rsidRPr="00437268">
        <w:rPr>
          <w:rStyle w:val="Emphasis"/>
          <w:i w:val="0"/>
          <w:lang w:val="pl-PL"/>
        </w:rPr>
        <w:t>, góp phần thực hiện tốt an sinh xã hội trên địa bàn tỉnh.</w:t>
      </w:r>
    </w:p>
    <w:p w14:paraId="1D2EED45" w14:textId="484AAC1B" w:rsidR="00221A53" w:rsidRDefault="00D03CAE" w:rsidP="00221A53">
      <w:pPr>
        <w:shd w:val="clear" w:color="auto" w:fill="FFFFFF"/>
        <w:spacing w:before="0" w:beforeAutospacing="0" w:line="240" w:lineRule="auto"/>
        <w:ind w:right="51" w:firstLine="720"/>
        <w:jc w:val="both"/>
        <w:rPr>
          <w:b/>
          <w:szCs w:val="28"/>
          <w:lang w:val="nl-NL"/>
        </w:rPr>
      </w:pPr>
      <w:r w:rsidRPr="00437268">
        <w:rPr>
          <w:szCs w:val="28"/>
          <w:lang w:val="nl-NL"/>
        </w:rPr>
        <w:t xml:space="preserve"> Trong giai đoạn năm 2019-2021 vừa qua, được sự phê duyệt của </w:t>
      </w:r>
      <w:r w:rsidR="004D6429" w:rsidRPr="00437268">
        <w:rPr>
          <w:szCs w:val="28"/>
          <w:lang w:val="nl-NL"/>
        </w:rPr>
        <w:t>Ủy ban nhân dân tỉnh Quảng Ninh</w:t>
      </w:r>
      <w:r w:rsidRPr="00437268">
        <w:rPr>
          <w:szCs w:val="28"/>
          <w:lang w:val="nl-NL"/>
        </w:rPr>
        <w:t xml:space="preserve">, Trung tâm </w:t>
      </w:r>
      <w:r w:rsidR="004D6429" w:rsidRPr="00437268">
        <w:rPr>
          <w:szCs w:val="28"/>
          <w:lang w:val="nl-NL"/>
        </w:rPr>
        <w:t xml:space="preserve">Công tác xã hội </w:t>
      </w:r>
      <w:r w:rsidR="001B2065">
        <w:rPr>
          <w:szCs w:val="28"/>
          <w:lang w:val="nl-NL"/>
        </w:rPr>
        <w:t>-</w:t>
      </w:r>
      <w:r w:rsidR="004D6429" w:rsidRPr="00437268">
        <w:rPr>
          <w:szCs w:val="28"/>
          <w:lang w:val="nl-NL"/>
        </w:rPr>
        <w:t xml:space="preserve"> đơn vị trực thuộc Sở Lao động </w:t>
      </w:r>
      <w:r w:rsidR="006020B1">
        <w:rPr>
          <w:szCs w:val="28"/>
          <w:lang w:val="nl-NL"/>
        </w:rPr>
        <w:t xml:space="preserve">- </w:t>
      </w:r>
      <w:r w:rsidR="004D6429" w:rsidRPr="00437268">
        <w:rPr>
          <w:szCs w:val="28"/>
          <w:lang w:val="nl-NL"/>
        </w:rPr>
        <w:t>TB</w:t>
      </w:r>
      <w:r w:rsidR="006020B1">
        <w:rPr>
          <w:szCs w:val="28"/>
          <w:lang w:val="nl-NL"/>
        </w:rPr>
        <w:t>&amp;</w:t>
      </w:r>
      <w:r w:rsidR="004D6429" w:rsidRPr="00437268">
        <w:rPr>
          <w:szCs w:val="28"/>
          <w:lang w:val="nl-NL"/>
        </w:rPr>
        <w:t xml:space="preserve">XH </w:t>
      </w:r>
      <w:r w:rsidRPr="00437268">
        <w:rPr>
          <w:szCs w:val="28"/>
          <w:lang w:val="nl-NL"/>
        </w:rPr>
        <w:t>đã triển khai Đề án “Thí điểm tổ chức hoạt động sàng lọc, can thiệp và trị liệu t</w:t>
      </w:r>
      <w:bookmarkStart w:id="0" w:name="_GoBack"/>
      <w:bookmarkEnd w:id="0"/>
      <w:r w:rsidRPr="00437268">
        <w:rPr>
          <w:szCs w:val="28"/>
          <w:lang w:val="nl-NL"/>
        </w:rPr>
        <w:t>âm lý cho trẻ em rối nhiễu tâm trí, tự kỷ có thu phí tại Trung tâm Công tác xã hội tỉnh Quảng Ninh”.</w:t>
      </w:r>
    </w:p>
    <w:p w14:paraId="497DFB7D" w14:textId="77777777" w:rsidR="00221A53" w:rsidRDefault="00EC0EBF" w:rsidP="00221A53">
      <w:pPr>
        <w:shd w:val="clear" w:color="auto" w:fill="FFFFFF"/>
        <w:spacing w:before="0" w:beforeAutospacing="0" w:line="240" w:lineRule="auto"/>
        <w:ind w:right="51" w:firstLine="720"/>
        <w:jc w:val="both"/>
        <w:rPr>
          <w:b/>
          <w:szCs w:val="28"/>
          <w:lang w:val="nl-NL"/>
        </w:rPr>
      </w:pPr>
      <w:r w:rsidRPr="00437268">
        <w:rPr>
          <w:bCs/>
          <w:szCs w:val="36"/>
          <w:lang w:val="pt-BR"/>
        </w:rPr>
        <w:t>Trong 03 n</w:t>
      </w:r>
      <w:r w:rsidRPr="00437268">
        <w:rPr>
          <w:szCs w:val="36"/>
          <w:lang w:val="pt-BR"/>
        </w:rPr>
        <w:t>ă</w:t>
      </w:r>
      <w:r w:rsidRPr="00437268">
        <w:rPr>
          <w:bCs/>
          <w:szCs w:val="36"/>
          <w:lang w:val="pt-BR"/>
        </w:rPr>
        <w:t>m th</w:t>
      </w:r>
      <w:r w:rsidRPr="00437268">
        <w:rPr>
          <w:szCs w:val="36"/>
          <w:lang w:val="pt-BR"/>
        </w:rPr>
        <w:t>ực</w:t>
      </w:r>
      <w:r w:rsidRPr="00437268">
        <w:rPr>
          <w:bCs/>
          <w:szCs w:val="36"/>
          <w:lang w:val="pt-BR"/>
        </w:rPr>
        <w:t xml:space="preserve"> hi</w:t>
      </w:r>
      <w:r w:rsidRPr="00437268">
        <w:rPr>
          <w:szCs w:val="36"/>
          <w:lang w:val="pt-BR"/>
        </w:rPr>
        <w:t>ện</w:t>
      </w:r>
      <w:r w:rsidRPr="00437268">
        <w:rPr>
          <w:bCs/>
          <w:szCs w:val="36"/>
          <w:lang w:val="pt-BR"/>
        </w:rPr>
        <w:t xml:space="preserve"> đ</w:t>
      </w:r>
      <w:r w:rsidRPr="00437268">
        <w:rPr>
          <w:szCs w:val="36"/>
          <w:lang w:val="pt-BR"/>
        </w:rPr>
        <w:t>ề</w:t>
      </w:r>
      <w:r w:rsidRPr="00437268">
        <w:rPr>
          <w:bCs/>
          <w:szCs w:val="36"/>
          <w:lang w:val="pt-BR"/>
        </w:rPr>
        <w:t xml:space="preserve"> </w:t>
      </w:r>
      <w:r w:rsidRPr="00437268">
        <w:rPr>
          <w:szCs w:val="36"/>
          <w:lang w:val="pt-BR"/>
        </w:rPr>
        <w:t>án</w:t>
      </w:r>
      <w:r w:rsidRPr="00437268">
        <w:rPr>
          <w:bCs/>
          <w:szCs w:val="36"/>
          <w:lang w:val="pt-BR"/>
        </w:rPr>
        <w:t>, Trung t</w:t>
      </w:r>
      <w:r w:rsidRPr="00437268">
        <w:rPr>
          <w:szCs w:val="36"/>
          <w:lang w:val="pt-BR"/>
        </w:rPr>
        <w:t>â</w:t>
      </w:r>
      <w:r w:rsidRPr="00437268">
        <w:rPr>
          <w:bCs/>
          <w:szCs w:val="36"/>
          <w:lang w:val="pt-BR"/>
        </w:rPr>
        <w:t>m C</w:t>
      </w:r>
      <w:r w:rsidRPr="00437268">
        <w:rPr>
          <w:szCs w:val="36"/>
          <w:lang w:val="pt-BR"/>
        </w:rPr>
        <w:t>ô</w:t>
      </w:r>
      <w:r w:rsidRPr="00437268">
        <w:rPr>
          <w:bCs/>
          <w:szCs w:val="36"/>
          <w:lang w:val="pt-BR"/>
        </w:rPr>
        <w:t>ng t</w:t>
      </w:r>
      <w:r w:rsidRPr="00437268">
        <w:rPr>
          <w:szCs w:val="36"/>
          <w:lang w:val="pt-BR"/>
        </w:rPr>
        <w:t>ác</w:t>
      </w:r>
      <w:r w:rsidRPr="00437268">
        <w:rPr>
          <w:bCs/>
          <w:szCs w:val="36"/>
          <w:lang w:val="pt-BR"/>
        </w:rPr>
        <w:t xml:space="preserve"> x</w:t>
      </w:r>
      <w:r w:rsidRPr="00437268">
        <w:rPr>
          <w:szCs w:val="36"/>
          <w:lang w:val="pt-BR"/>
        </w:rPr>
        <w:t>ã</w:t>
      </w:r>
      <w:r w:rsidRPr="00437268">
        <w:rPr>
          <w:bCs/>
          <w:szCs w:val="36"/>
          <w:lang w:val="pt-BR"/>
        </w:rPr>
        <w:t xml:space="preserve"> h</w:t>
      </w:r>
      <w:r w:rsidRPr="00437268">
        <w:rPr>
          <w:szCs w:val="36"/>
          <w:lang w:val="pt-BR"/>
        </w:rPr>
        <w:t>ội</w:t>
      </w:r>
      <w:r w:rsidRPr="00437268">
        <w:rPr>
          <w:bCs/>
          <w:szCs w:val="36"/>
          <w:lang w:val="pt-BR"/>
        </w:rPr>
        <w:t xml:space="preserve"> </w:t>
      </w:r>
      <w:r w:rsidRPr="00437268">
        <w:rPr>
          <w:szCs w:val="36"/>
          <w:lang w:val="pt-BR"/>
        </w:rPr>
        <w:t>đã</w:t>
      </w:r>
      <w:r w:rsidRPr="00437268">
        <w:rPr>
          <w:bCs/>
          <w:szCs w:val="36"/>
          <w:lang w:val="pt-BR"/>
        </w:rPr>
        <w:t xml:space="preserve"> </w:t>
      </w:r>
      <w:r w:rsidR="00940A28" w:rsidRPr="00940A28">
        <w:rPr>
          <w:bCs/>
          <w:szCs w:val="36"/>
          <w:lang w:val="pt-BR"/>
        </w:rPr>
        <w:t>đạt</w:t>
      </w:r>
      <w:r w:rsidRPr="00437268">
        <w:rPr>
          <w:bCs/>
          <w:szCs w:val="36"/>
          <w:lang w:val="pt-BR"/>
        </w:rPr>
        <w:t xml:space="preserve"> đư</w:t>
      </w:r>
      <w:r w:rsidRPr="00437268">
        <w:rPr>
          <w:szCs w:val="36"/>
          <w:lang w:val="pt-BR"/>
        </w:rPr>
        <w:t>ợc</w:t>
      </w:r>
      <w:r w:rsidRPr="00437268">
        <w:rPr>
          <w:bCs/>
          <w:szCs w:val="36"/>
          <w:lang w:val="pt-BR"/>
        </w:rPr>
        <w:t xml:space="preserve"> nhi</w:t>
      </w:r>
      <w:r w:rsidRPr="00437268">
        <w:rPr>
          <w:szCs w:val="36"/>
          <w:lang w:val="pt-BR"/>
        </w:rPr>
        <w:t>ều</w:t>
      </w:r>
      <w:r w:rsidRPr="00437268">
        <w:rPr>
          <w:bCs/>
          <w:szCs w:val="36"/>
          <w:lang w:val="pt-BR"/>
        </w:rPr>
        <w:t xml:space="preserve"> k</w:t>
      </w:r>
      <w:r w:rsidRPr="00437268">
        <w:rPr>
          <w:szCs w:val="36"/>
          <w:lang w:val="pt-BR"/>
        </w:rPr>
        <w:t>ết</w:t>
      </w:r>
      <w:r w:rsidRPr="00437268">
        <w:rPr>
          <w:bCs/>
          <w:szCs w:val="36"/>
          <w:lang w:val="pt-BR"/>
        </w:rPr>
        <w:t xml:space="preserve"> qu</w:t>
      </w:r>
      <w:r w:rsidRPr="00437268">
        <w:rPr>
          <w:szCs w:val="36"/>
          <w:lang w:val="pt-BR"/>
        </w:rPr>
        <w:t>ả</w:t>
      </w:r>
      <w:r w:rsidR="001B2065">
        <w:rPr>
          <w:szCs w:val="36"/>
          <w:lang w:val="pt-BR"/>
        </w:rPr>
        <w:t xml:space="preserve"> có ý nghĩa</w:t>
      </w:r>
      <w:r w:rsidRPr="00437268">
        <w:rPr>
          <w:bCs/>
          <w:szCs w:val="36"/>
          <w:lang w:val="pt-BR"/>
        </w:rPr>
        <w:t>, t</w:t>
      </w:r>
      <w:r w:rsidRPr="00437268">
        <w:rPr>
          <w:szCs w:val="36"/>
          <w:lang w:val="pt-BR"/>
        </w:rPr>
        <w:t>ạo</w:t>
      </w:r>
      <w:r w:rsidRPr="00437268">
        <w:rPr>
          <w:bCs/>
          <w:szCs w:val="36"/>
          <w:lang w:val="pt-BR"/>
        </w:rPr>
        <w:t xml:space="preserve"> d</w:t>
      </w:r>
      <w:r w:rsidRPr="00437268">
        <w:rPr>
          <w:szCs w:val="36"/>
          <w:lang w:val="pt-BR"/>
        </w:rPr>
        <w:t>ựng</w:t>
      </w:r>
      <w:r w:rsidRPr="00437268">
        <w:rPr>
          <w:bCs/>
          <w:szCs w:val="36"/>
          <w:lang w:val="pt-BR"/>
        </w:rPr>
        <w:t xml:space="preserve"> đư</w:t>
      </w:r>
      <w:r w:rsidRPr="00437268">
        <w:rPr>
          <w:szCs w:val="36"/>
          <w:lang w:val="pt-BR"/>
        </w:rPr>
        <w:t>ợc</w:t>
      </w:r>
      <w:r w:rsidRPr="00437268">
        <w:rPr>
          <w:bCs/>
          <w:szCs w:val="36"/>
          <w:lang w:val="pt-BR"/>
        </w:rPr>
        <w:t xml:space="preserve"> ni</w:t>
      </w:r>
      <w:r w:rsidRPr="00437268">
        <w:rPr>
          <w:szCs w:val="36"/>
          <w:lang w:val="pt-BR"/>
        </w:rPr>
        <w:t>ềm</w:t>
      </w:r>
      <w:r w:rsidRPr="00437268">
        <w:rPr>
          <w:bCs/>
          <w:szCs w:val="36"/>
          <w:lang w:val="pt-BR"/>
        </w:rPr>
        <w:t xml:space="preserve"> tin, </w:t>
      </w:r>
      <w:r w:rsidRPr="00437268">
        <w:rPr>
          <w:szCs w:val="36"/>
          <w:lang w:val="pt-BR"/>
        </w:rPr>
        <w:t>đáp</w:t>
      </w:r>
      <w:r w:rsidRPr="00437268">
        <w:rPr>
          <w:bCs/>
          <w:szCs w:val="36"/>
          <w:lang w:val="pt-BR"/>
        </w:rPr>
        <w:t xml:space="preserve"> </w:t>
      </w:r>
      <w:r w:rsidRPr="00437268">
        <w:rPr>
          <w:szCs w:val="36"/>
          <w:lang w:val="pt-BR"/>
        </w:rPr>
        <w:t>ứng</w:t>
      </w:r>
      <w:r w:rsidRPr="00437268">
        <w:rPr>
          <w:bCs/>
          <w:szCs w:val="36"/>
          <w:lang w:val="pt-BR"/>
        </w:rPr>
        <w:t xml:space="preserve"> s</w:t>
      </w:r>
      <w:r w:rsidRPr="00437268">
        <w:rPr>
          <w:szCs w:val="36"/>
          <w:lang w:val="pt-BR"/>
        </w:rPr>
        <w:t>ự</w:t>
      </w:r>
      <w:r w:rsidRPr="00437268">
        <w:rPr>
          <w:bCs/>
          <w:szCs w:val="36"/>
          <w:lang w:val="pt-BR"/>
        </w:rPr>
        <w:t xml:space="preserve"> mong đ</w:t>
      </w:r>
      <w:r w:rsidRPr="00437268">
        <w:rPr>
          <w:szCs w:val="36"/>
          <w:lang w:val="pt-BR"/>
        </w:rPr>
        <w:t>ợi</w:t>
      </w:r>
      <w:r w:rsidRPr="00437268">
        <w:rPr>
          <w:bCs/>
          <w:szCs w:val="36"/>
          <w:lang w:val="pt-BR"/>
        </w:rPr>
        <w:t>, k</w:t>
      </w:r>
      <w:r w:rsidRPr="00437268">
        <w:rPr>
          <w:szCs w:val="36"/>
          <w:lang w:val="pt-BR"/>
        </w:rPr>
        <w:t>ỳ</w:t>
      </w:r>
      <w:r w:rsidRPr="00437268">
        <w:rPr>
          <w:bCs/>
          <w:szCs w:val="36"/>
          <w:lang w:val="pt-BR"/>
        </w:rPr>
        <w:t xml:space="preserve"> v</w:t>
      </w:r>
      <w:r w:rsidRPr="00437268">
        <w:rPr>
          <w:szCs w:val="36"/>
          <w:lang w:val="pt-BR"/>
        </w:rPr>
        <w:t>ọng</w:t>
      </w:r>
      <w:r w:rsidRPr="00437268">
        <w:rPr>
          <w:bCs/>
          <w:szCs w:val="36"/>
          <w:lang w:val="pt-BR"/>
        </w:rPr>
        <w:t xml:space="preserve"> c</w:t>
      </w:r>
      <w:r w:rsidRPr="00437268">
        <w:rPr>
          <w:szCs w:val="36"/>
          <w:lang w:val="pt-BR"/>
        </w:rPr>
        <w:t>ủa</w:t>
      </w:r>
      <w:r w:rsidRPr="00437268">
        <w:rPr>
          <w:bCs/>
          <w:szCs w:val="36"/>
          <w:lang w:val="pt-BR"/>
        </w:rPr>
        <w:t xml:space="preserve"> c</w:t>
      </w:r>
      <w:r w:rsidRPr="00437268">
        <w:rPr>
          <w:szCs w:val="36"/>
          <w:lang w:val="pt-BR"/>
        </w:rPr>
        <w:t>ác</w:t>
      </w:r>
      <w:r w:rsidRPr="00437268">
        <w:rPr>
          <w:bCs/>
          <w:szCs w:val="36"/>
          <w:lang w:val="pt-BR"/>
        </w:rPr>
        <w:t xml:space="preserve"> b</w:t>
      </w:r>
      <w:r w:rsidRPr="00437268">
        <w:rPr>
          <w:szCs w:val="36"/>
          <w:lang w:val="pt-BR"/>
        </w:rPr>
        <w:t>ậc</w:t>
      </w:r>
      <w:r w:rsidRPr="00437268">
        <w:rPr>
          <w:bCs/>
          <w:szCs w:val="36"/>
          <w:lang w:val="pt-BR"/>
        </w:rPr>
        <w:t xml:space="preserve"> ph</w:t>
      </w:r>
      <w:r w:rsidRPr="00437268">
        <w:rPr>
          <w:szCs w:val="36"/>
          <w:lang w:val="pt-BR"/>
        </w:rPr>
        <w:t>ụ</w:t>
      </w:r>
      <w:r w:rsidRPr="00437268">
        <w:rPr>
          <w:bCs/>
          <w:szCs w:val="36"/>
          <w:lang w:val="pt-BR"/>
        </w:rPr>
        <w:t xml:space="preserve"> huynh c</w:t>
      </w:r>
      <w:r w:rsidRPr="00437268">
        <w:rPr>
          <w:szCs w:val="36"/>
          <w:lang w:val="pt-BR"/>
        </w:rPr>
        <w:t>ó</w:t>
      </w:r>
      <w:r w:rsidRPr="00437268">
        <w:rPr>
          <w:bCs/>
          <w:szCs w:val="36"/>
          <w:lang w:val="pt-BR"/>
        </w:rPr>
        <w:t xml:space="preserve"> tr</w:t>
      </w:r>
      <w:r w:rsidRPr="00437268">
        <w:rPr>
          <w:szCs w:val="36"/>
          <w:lang w:val="pt-BR"/>
        </w:rPr>
        <w:t>ẻ</w:t>
      </w:r>
      <w:r w:rsidRPr="00437268">
        <w:rPr>
          <w:bCs/>
          <w:szCs w:val="36"/>
          <w:lang w:val="pt-BR"/>
        </w:rPr>
        <w:t xml:space="preserve"> em r</w:t>
      </w:r>
      <w:r w:rsidRPr="00437268">
        <w:rPr>
          <w:szCs w:val="36"/>
          <w:lang w:val="pt-BR"/>
        </w:rPr>
        <w:t>ối</w:t>
      </w:r>
      <w:r w:rsidRPr="00437268">
        <w:rPr>
          <w:bCs/>
          <w:szCs w:val="36"/>
          <w:lang w:val="pt-BR"/>
        </w:rPr>
        <w:t xml:space="preserve"> nhi</w:t>
      </w:r>
      <w:r w:rsidRPr="00437268">
        <w:rPr>
          <w:szCs w:val="36"/>
          <w:lang w:val="pt-BR"/>
        </w:rPr>
        <w:t>ễ</w:t>
      </w:r>
      <w:r w:rsidRPr="00437268">
        <w:rPr>
          <w:bCs/>
          <w:szCs w:val="36"/>
          <w:lang w:val="pt-BR"/>
        </w:rPr>
        <w:t>u t</w:t>
      </w:r>
      <w:r w:rsidRPr="00437268">
        <w:rPr>
          <w:szCs w:val="36"/>
          <w:lang w:val="pt-BR"/>
        </w:rPr>
        <w:t>â</w:t>
      </w:r>
      <w:r w:rsidRPr="00437268">
        <w:rPr>
          <w:bCs/>
          <w:szCs w:val="36"/>
          <w:lang w:val="pt-BR"/>
        </w:rPr>
        <w:t>m tr</w:t>
      </w:r>
      <w:r w:rsidRPr="00437268">
        <w:rPr>
          <w:szCs w:val="36"/>
          <w:lang w:val="pt-BR"/>
        </w:rPr>
        <w:t>í</w:t>
      </w:r>
      <w:r w:rsidRPr="00437268">
        <w:rPr>
          <w:bCs/>
          <w:szCs w:val="36"/>
          <w:lang w:val="pt-BR"/>
        </w:rPr>
        <w:t>, t</w:t>
      </w:r>
      <w:r w:rsidRPr="00437268">
        <w:rPr>
          <w:szCs w:val="36"/>
          <w:lang w:val="pt-BR"/>
        </w:rPr>
        <w:t>ự</w:t>
      </w:r>
      <w:r w:rsidRPr="00437268">
        <w:rPr>
          <w:bCs/>
          <w:szCs w:val="36"/>
          <w:lang w:val="pt-BR"/>
        </w:rPr>
        <w:t xml:space="preserve"> k</w:t>
      </w:r>
      <w:r w:rsidRPr="00437268">
        <w:rPr>
          <w:szCs w:val="36"/>
          <w:lang w:val="pt-BR"/>
        </w:rPr>
        <w:t>ỷ</w:t>
      </w:r>
      <w:r w:rsidRPr="00437268">
        <w:rPr>
          <w:bCs/>
          <w:szCs w:val="36"/>
          <w:lang w:val="pt-BR"/>
        </w:rPr>
        <w:t xml:space="preserve"> tr</w:t>
      </w:r>
      <w:r w:rsidRPr="00437268">
        <w:rPr>
          <w:szCs w:val="36"/>
          <w:lang w:val="pt-BR"/>
        </w:rPr>
        <w:t>ê</w:t>
      </w:r>
      <w:r w:rsidRPr="00437268">
        <w:rPr>
          <w:bCs/>
          <w:szCs w:val="36"/>
          <w:lang w:val="pt-BR"/>
        </w:rPr>
        <w:t>n đ</w:t>
      </w:r>
      <w:r w:rsidRPr="00437268">
        <w:rPr>
          <w:szCs w:val="36"/>
          <w:lang w:val="pt-BR"/>
        </w:rPr>
        <w:t>ịa</w:t>
      </w:r>
      <w:r w:rsidRPr="00437268">
        <w:rPr>
          <w:bCs/>
          <w:szCs w:val="36"/>
          <w:lang w:val="pt-BR"/>
        </w:rPr>
        <w:t xml:space="preserve"> b</w:t>
      </w:r>
      <w:r w:rsidRPr="00437268">
        <w:rPr>
          <w:szCs w:val="36"/>
          <w:lang w:val="pt-BR"/>
        </w:rPr>
        <w:t>àn</w:t>
      </w:r>
      <w:r w:rsidRPr="00437268">
        <w:rPr>
          <w:bCs/>
          <w:szCs w:val="36"/>
          <w:lang w:val="pt-BR"/>
        </w:rPr>
        <w:t xml:space="preserve"> t</w:t>
      </w:r>
      <w:r w:rsidRPr="00437268">
        <w:rPr>
          <w:szCs w:val="36"/>
          <w:lang w:val="pt-BR"/>
        </w:rPr>
        <w:t>ỉnh</w:t>
      </w:r>
      <w:r w:rsidR="003F63B8" w:rsidRPr="00437268">
        <w:rPr>
          <w:szCs w:val="36"/>
          <w:lang w:val="pt-BR"/>
        </w:rPr>
        <w:t xml:space="preserve">, </w:t>
      </w:r>
      <w:r w:rsidR="00DA632D" w:rsidRPr="00437268">
        <w:rPr>
          <w:szCs w:val="36"/>
          <w:lang w:val="pt-BR"/>
        </w:rPr>
        <w:t>với các nhiệm vụ như</w:t>
      </w:r>
      <w:r w:rsidR="003306D2">
        <w:rPr>
          <w:szCs w:val="36"/>
          <w:lang w:val="pt-BR"/>
        </w:rPr>
        <w:t>:</w:t>
      </w:r>
      <w:r w:rsidR="00DA632D" w:rsidRPr="00437268">
        <w:rPr>
          <w:szCs w:val="36"/>
          <w:lang w:val="pt-BR"/>
        </w:rPr>
        <w:t xml:space="preserve"> </w:t>
      </w:r>
      <w:r w:rsidR="003306D2">
        <w:rPr>
          <w:szCs w:val="36"/>
          <w:lang w:val="pt-BR"/>
        </w:rPr>
        <w:t>Truy</w:t>
      </w:r>
      <w:r w:rsidR="003306D2" w:rsidRPr="003306D2">
        <w:rPr>
          <w:szCs w:val="36"/>
          <w:lang w:val="pt-BR"/>
        </w:rPr>
        <w:t>ền</w:t>
      </w:r>
      <w:r w:rsidR="003306D2">
        <w:rPr>
          <w:szCs w:val="36"/>
          <w:lang w:val="pt-BR"/>
        </w:rPr>
        <w:t xml:space="preserve"> th</w:t>
      </w:r>
      <w:r w:rsidR="003306D2" w:rsidRPr="003306D2">
        <w:rPr>
          <w:szCs w:val="36"/>
          <w:lang w:val="pt-BR"/>
        </w:rPr>
        <w:t>ô</w:t>
      </w:r>
      <w:r w:rsidR="003306D2">
        <w:rPr>
          <w:szCs w:val="36"/>
          <w:lang w:val="pt-BR"/>
        </w:rPr>
        <w:t>ng gi</w:t>
      </w:r>
      <w:r w:rsidR="003306D2" w:rsidRPr="003306D2">
        <w:rPr>
          <w:szCs w:val="36"/>
          <w:lang w:val="pt-BR"/>
        </w:rPr>
        <w:t>ới</w:t>
      </w:r>
      <w:r w:rsidR="003306D2">
        <w:rPr>
          <w:szCs w:val="36"/>
          <w:lang w:val="pt-BR"/>
        </w:rPr>
        <w:t xml:space="preserve"> thi</w:t>
      </w:r>
      <w:r w:rsidR="003306D2" w:rsidRPr="003306D2">
        <w:rPr>
          <w:szCs w:val="36"/>
          <w:lang w:val="pt-BR"/>
        </w:rPr>
        <w:t>ệu</w:t>
      </w:r>
      <w:r w:rsidR="003306D2">
        <w:rPr>
          <w:szCs w:val="36"/>
          <w:lang w:val="pt-BR"/>
        </w:rPr>
        <w:t xml:space="preserve"> ho</w:t>
      </w:r>
      <w:r w:rsidR="003306D2" w:rsidRPr="003306D2">
        <w:rPr>
          <w:szCs w:val="36"/>
          <w:lang w:val="pt-BR"/>
        </w:rPr>
        <w:t>ạt</w:t>
      </w:r>
      <w:r w:rsidR="003306D2">
        <w:rPr>
          <w:szCs w:val="36"/>
          <w:lang w:val="pt-BR"/>
        </w:rPr>
        <w:t xml:space="preserve"> đ</w:t>
      </w:r>
      <w:r w:rsidR="003306D2" w:rsidRPr="003306D2">
        <w:rPr>
          <w:szCs w:val="36"/>
          <w:lang w:val="pt-BR"/>
        </w:rPr>
        <w:t>ộng</w:t>
      </w:r>
      <w:r w:rsidR="003306D2">
        <w:rPr>
          <w:szCs w:val="36"/>
          <w:lang w:val="pt-BR"/>
        </w:rPr>
        <w:t>, nhi</w:t>
      </w:r>
      <w:r w:rsidR="003306D2" w:rsidRPr="003306D2">
        <w:rPr>
          <w:szCs w:val="36"/>
          <w:lang w:val="pt-BR"/>
        </w:rPr>
        <w:t>ệm</w:t>
      </w:r>
      <w:r w:rsidR="003306D2">
        <w:rPr>
          <w:szCs w:val="36"/>
          <w:lang w:val="pt-BR"/>
        </w:rPr>
        <w:t xml:space="preserve"> v</w:t>
      </w:r>
      <w:r w:rsidR="003306D2" w:rsidRPr="003306D2">
        <w:rPr>
          <w:szCs w:val="36"/>
          <w:lang w:val="pt-BR"/>
        </w:rPr>
        <w:t>ụ</w:t>
      </w:r>
      <w:r w:rsidR="003306D2">
        <w:rPr>
          <w:szCs w:val="36"/>
          <w:lang w:val="pt-BR"/>
        </w:rPr>
        <w:t xml:space="preserve"> c</w:t>
      </w:r>
      <w:r w:rsidR="003306D2" w:rsidRPr="003306D2">
        <w:rPr>
          <w:szCs w:val="36"/>
          <w:lang w:val="pt-BR"/>
        </w:rPr>
        <w:t>ủa</w:t>
      </w:r>
      <w:r w:rsidR="003306D2">
        <w:rPr>
          <w:szCs w:val="36"/>
          <w:lang w:val="pt-BR"/>
        </w:rPr>
        <w:t xml:space="preserve"> đ</w:t>
      </w:r>
      <w:r w:rsidR="003306D2" w:rsidRPr="003306D2">
        <w:rPr>
          <w:szCs w:val="36"/>
          <w:lang w:val="pt-BR"/>
        </w:rPr>
        <w:t>ề</w:t>
      </w:r>
      <w:r w:rsidR="003306D2">
        <w:rPr>
          <w:szCs w:val="36"/>
          <w:lang w:val="pt-BR"/>
        </w:rPr>
        <w:t xml:space="preserve"> </w:t>
      </w:r>
      <w:r w:rsidR="003306D2" w:rsidRPr="003306D2">
        <w:rPr>
          <w:szCs w:val="36"/>
          <w:lang w:val="pt-BR"/>
        </w:rPr>
        <w:t>án</w:t>
      </w:r>
      <w:r w:rsidR="003306D2">
        <w:rPr>
          <w:szCs w:val="36"/>
          <w:lang w:val="pt-BR"/>
        </w:rPr>
        <w:t xml:space="preserve"> </w:t>
      </w:r>
      <w:r w:rsidR="003306D2">
        <w:rPr>
          <w:szCs w:val="36"/>
          <w:lang w:val="pt-BR"/>
        </w:rPr>
        <w:lastRenderedPageBreak/>
        <w:t>t</w:t>
      </w:r>
      <w:r w:rsidR="003306D2" w:rsidRPr="003306D2">
        <w:rPr>
          <w:szCs w:val="36"/>
          <w:lang w:val="pt-BR"/>
        </w:rPr>
        <w:t>ơ</w:t>
      </w:r>
      <w:r w:rsidR="003306D2">
        <w:rPr>
          <w:szCs w:val="36"/>
          <w:lang w:val="pt-BR"/>
        </w:rPr>
        <w:t>i c</w:t>
      </w:r>
      <w:r w:rsidR="003306D2" w:rsidRPr="003306D2">
        <w:rPr>
          <w:szCs w:val="36"/>
          <w:lang w:val="pt-BR"/>
        </w:rPr>
        <w:t>ộng</w:t>
      </w:r>
      <w:r w:rsidR="003306D2">
        <w:rPr>
          <w:szCs w:val="36"/>
          <w:lang w:val="pt-BR"/>
        </w:rPr>
        <w:t xml:space="preserve"> đ</w:t>
      </w:r>
      <w:r w:rsidR="003306D2" w:rsidRPr="003306D2">
        <w:rPr>
          <w:szCs w:val="36"/>
          <w:lang w:val="pt-BR"/>
        </w:rPr>
        <w:t>ồng</w:t>
      </w:r>
      <w:r w:rsidR="003306D2">
        <w:rPr>
          <w:szCs w:val="36"/>
          <w:lang w:val="pt-BR"/>
        </w:rPr>
        <w:t xml:space="preserve">; </w:t>
      </w:r>
      <w:r w:rsidR="00DA632D" w:rsidRPr="00437268">
        <w:rPr>
          <w:szCs w:val="36"/>
          <w:lang w:val="pt-BR"/>
        </w:rPr>
        <w:t xml:space="preserve">tập huấn kiến thức, kỹ năng cho người chăm sóc, cho nhân viên làm việc với trẻ tự kỷ, rối nhiễu tâm trí trên địa bàn tỉnh, tổ chức thực hiện sàng lọc đánh giá và trị liệu tâm lý cho trẻ tại Trung tâm, </w:t>
      </w:r>
      <w:r w:rsidR="001B2065">
        <w:rPr>
          <w:szCs w:val="36"/>
          <w:lang w:val="pt-BR"/>
        </w:rPr>
        <w:t xml:space="preserve">với kết quả </w:t>
      </w:r>
      <w:r w:rsidR="003F63B8" w:rsidRPr="00437268">
        <w:rPr>
          <w:szCs w:val="36"/>
          <w:lang w:val="pt-BR"/>
        </w:rPr>
        <w:t>cụ thể</w:t>
      </w:r>
      <w:r w:rsidR="001B2065">
        <w:rPr>
          <w:szCs w:val="36"/>
          <w:lang w:val="pt-BR"/>
        </w:rPr>
        <w:t xml:space="preserve"> như</w:t>
      </w:r>
      <w:r w:rsidR="003F63B8" w:rsidRPr="00437268">
        <w:rPr>
          <w:szCs w:val="36"/>
          <w:lang w:val="pt-BR"/>
        </w:rPr>
        <w:t xml:space="preserve">: </w:t>
      </w:r>
    </w:p>
    <w:p w14:paraId="0F6CAD94" w14:textId="77777777" w:rsidR="00221A53" w:rsidRDefault="00CD59E1" w:rsidP="00221A53">
      <w:pPr>
        <w:shd w:val="clear" w:color="auto" w:fill="FFFFFF"/>
        <w:spacing w:before="0" w:beforeAutospacing="0" w:line="240" w:lineRule="auto"/>
        <w:ind w:right="51" w:firstLine="720"/>
        <w:jc w:val="both"/>
        <w:rPr>
          <w:b/>
          <w:szCs w:val="28"/>
          <w:lang w:val="nl-NL"/>
        </w:rPr>
      </w:pPr>
      <w:r>
        <w:rPr>
          <w:lang w:val="it-IT"/>
        </w:rPr>
        <w:t>Truy</w:t>
      </w:r>
      <w:r w:rsidRPr="00CD59E1">
        <w:rPr>
          <w:lang w:val="it-IT"/>
        </w:rPr>
        <w:t>ền</w:t>
      </w:r>
      <w:r>
        <w:rPr>
          <w:lang w:val="it-IT"/>
        </w:rPr>
        <w:t xml:space="preserve"> th</w:t>
      </w:r>
      <w:r w:rsidRPr="00CD59E1">
        <w:rPr>
          <w:lang w:val="it-IT"/>
        </w:rPr>
        <w:t>ô</w:t>
      </w:r>
      <w:r>
        <w:rPr>
          <w:lang w:val="it-IT"/>
        </w:rPr>
        <w:t xml:space="preserve">ng, </w:t>
      </w:r>
      <w:r w:rsidR="00FF5D5C" w:rsidRPr="005C6133">
        <w:rPr>
          <w:lang w:val="it-IT"/>
        </w:rPr>
        <w:t xml:space="preserve">nói chuyện chuyên đề về sức khỏe tâm thần, rối nhiễu tâm trí, trợ giúp xã hội cho người tâm thần, rối nhiễu tâm trí cho giáo viên, học sinh tại 120 trường Trung học cơ sở và Trung học phổ thông trên địa bàn các huyện, thị xã, thành phố với tổng số người tham dự hơn 7.200 người tại thành phố Cẩm Phả, </w:t>
      </w:r>
      <w:r w:rsidR="00CC3377">
        <w:rPr>
          <w:lang w:val="it-IT"/>
        </w:rPr>
        <w:t>th</w:t>
      </w:r>
      <w:r w:rsidR="00CC3377" w:rsidRPr="00CC3377">
        <w:rPr>
          <w:lang w:val="it-IT"/>
        </w:rPr>
        <w:t>ị</w:t>
      </w:r>
      <w:r w:rsidR="00CC3377">
        <w:rPr>
          <w:lang w:val="it-IT"/>
        </w:rPr>
        <w:t xml:space="preserve"> x</w:t>
      </w:r>
      <w:r w:rsidR="00CC3377" w:rsidRPr="00CC3377">
        <w:rPr>
          <w:lang w:val="it-IT"/>
        </w:rPr>
        <w:t>ã</w:t>
      </w:r>
      <w:r w:rsidR="00CC3377">
        <w:rPr>
          <w:lang w:val="it-IT"/>
        </w:rPr>
        <w:t xml:space="preserve"> Qu</w:t>
      </w:r>
      <w:r w:rsidR="00CC3377" w:rsidRPr="00CC3377">
        <w:rPr>
          <w:lang w:val="it-IT"/>
        </w:rPr>
        <w:t>ảng</w:t>
      </w:r>
      <w:r w:rsidR="00CC3377">
        <w:rPr>
          <w:lang w:val="it-IT"/>
        </w:rPr>
        <w:t xml:space="preserve"> Y</w:t>
      </w:r>
      <w:r w:rsidR="00CC3377" w:rsidRPr="00CC3377">
        <w:rPr>
          <w:lang w:val="it-IT"/>
        </w:rPr>
        <w:t>ê</w:t>
      </w:r>
      <w:r w:rsidR="00CC3377">
        <w:rPr>
          <w:lang w:val="it-IT"/>
        </w:rPr>
        <w:t>n, Đ</w:t>
      </w:r>
      <w:r w:rsidR="00CC3377" w:rsidRPr="00CC3377">
        <w:rPr>
          <w:lang w:val="it-IT"/>
        </w:rPr>
        <w:t>ô</w:t>
      </w:r>
      <w:r w:rsidR="00CC3377">
        <w:rPr>
          <w:lang w:val="it-IT"/>
        </w:rPr>
        <w:t>ng Tri</w:t>
      </w:r>
      <w:r w:rsidR="00CC3377" w:rsidRPr="00CC3377">
        <w:rPr>
          <w:lang w:val="it-IT"/>
        </w:rPr>
        <w:t>ều</w:t>
      </w:r>
      <w:r w:rsidR="00CC3377">
        <w:rPr>
          <w:lang w:val="it-IT"/>
        </w:rPr>
        <w:t xml:space="preserve">, </w:t>
      </w:r>
      <w:r w:rsidR="00FF5D5C" w:rsidRPr="005C6133">
        <w:rPr>
          <w:lang w:val="it-IT"/>
        </w:rPr>
        <w:t>huyện Tiên Yên, huyện Đầm Hà</w:t>
      </w:r>
      <w:r w:rsidR="00CC3377">
        <w:rPr>
          <w:lang w:val="it-IT"/>
        </w:rPr>
        <w:t xml:space="preserve"> v</w:t>
      </w:r>
      <w:r w:rsidR="00CC3377" w:rsidRPr="00CC3377">
        <w:rPr>
          <w:lang w:val="it-IT"/>
        </w:rPr>
        <w:t>à</w:t>
      </w:r>
      <w:r w:rsidR="00CC3377">
        <w:rPr>
          <w:lang w:val="it-IT"/>
        </w:rPr>
        <w:t xml:space="preserve"> huy</w:t>
      </w:r>
      <w:r w:rsidR="00CC3377" w:rsidRPr="00CC3377">
        <w:rPr>
          <w:lang w:val="it-IT"/>
        </w:rPr>
        <w:t>ện</w:t>
      </w:r>
      <w:r w:rsidR="00CC3377">
        <w:rPr>
          <w:lang w:val="it-IT"/>
        </w:rPr>
        <w:t xml:space="preserve"> V</w:t>
      </w:r>
      <w:r w:rsidR="00CC3377" w:rsidRPr="00CC3377">
        <w:rPr>
          <w:lang w:val="it-IT"/>
        </w:rPr>
        <w:t>â</w:t>
      </w:r>
      <w:r w:rsidR="00CC3377">
        <w:rPr>
          <w:lang w:val="it-IT"/>
        </w:rPr>
        <w:t>n Đ</w:t>
      </w:r>
      <w:r w:rsidR="00CC3377" w:rsidRPr="00CC3377">
        <w:rPr>
          <w:lang w:val="it-IT"/>
        </w:rPr>
        <w:t>ồn</w:t>
      </w:r>
      <w:r w:rsidR="00FF5D5C" w:rsidRPr="005C6133">
        <w:rPr>
          <w:lang w:val="it-IT"/>
        </w:rPr>
        <w:t>.</w:t>
      </w:r>
    </w:p>
    <w:p w14:paraId="45132C72" w14:textId="0A70434E" w:rsidR="000C7E16" w:rsidRPr="00221A53" w:rsidRDefault="00221A53" w:rsidP="00221A53">
      <w:pPr>
        <w:shd w:val="clear" w:color="auto" w:fill="FFFFFF"/>
        <w:spacing w:before="0" w:beforeAutospacing="0" w:line="240" w:lineRule="auto"/>
        <w:ind w:right="51" w:firstLine="720"/>
        <w:jc w:val="both"/>
        <w:rPr>
          <w:b/>
          <w:szCs w:val="28"/>
          <w:lang w:val="nl-NL"/>
        </w:rPr>
      </w:pPr>
      <w:r w:rsidRPr="00221A53">
        <w:rPr>
          <w:i/>
          <w:noProof/>
          <w:spacing w:val="-2"/>
          <w:sz w:val="22"/>
        </w:rPr>
        <w:drawing>
          <wp:anchor distT="0" distB="0" distL="114300" distR="114300" simplePos="0" relativeHeight="251659776" behindDoc="0" locked="0" layoutInCell="1" allowOverlap="1" wp14:anchorId="22631E94" wp14:editId="2B2BCB25">
            <wp:simplePos x="0" y="0"/>
            <wp:positionH relativeFrom="column">
              <wp:posOffset>310515</wp:posOffset>
            </wp:positionH>
            <wp:positionV relativeFrom="paragraph">
              <wp:posOffset>2125980</wp:posOffset>
            </wp:positionV>
            <wp:extent cx="5143500" cy="2571750"/>
            <wp:effectExtent l="0" t="0" r="0" b="0"/>
            <wp:wrapSquare wrapText="bothSides"/>
            <wp:docPr id="4" name="Picture 7" descr="D:\1. THẢO\1. RỐI NHIỄU\Ảnh\2019\Tập huấn CLB 2019\Tập huấn 15.9.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1. THẢO\1. RỐI NHIỄU\Ảnh\2019\Tập huấn CLB 2019\Tập huấn 15.9.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2571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36A2C" w:rsidRPr="00221A53">
        <w:rPr>
          <w:spacing w:val="-2"/>
          <w:lang w:val="it-IT"/>
        </w:rPr>
        <w:t>Tổ chức 06 lớp tập huấn phương pháp chăm sóc, trị liệu tâm lý mới</w:t>
      </w:r>
      <w:r w:rsidR="003D0F75" w:rsidRPr="00221A53">
        <w:rPr>
          <w:spacing w:val="-2"/>
          <w:lang w:val="it-IT"/>
        </w:rPr>
        <w:t xml:space="preserve"> </w:t>
      </w:r>
      <w:r w:rsidR="00696D7C" w:rsidRPr="00221A53">
        <w:rPr>
          <w:spacing w:val="-2"/>
          <w:lang w:val="it-IT"/>
        </w:rPr>
        <w:t>với các giảng viên, chuyên gia đầu ngành có kinh nghiệm</w:t>
      </w:r>
      <w:r w:rsidR="00436A2C" w:rsidRPr="00221A53">
        <w:rPr>
          <w:spacing w:val="-2"/>
          <w:lang w:val="it-IT"/>
        </w:rPr>
        <w:t xml:space="preserve"> </w:t>
      </w:r>
      <w:r w:rsidR="00696D7C" w:rsidRPr="00221A53">
        <w:rPr>
          <w:spacing w:val="-2"/>
          <w:lang w:val="it-IT"/>
        </w:rPr>
        <w:t xml:space="preserve">giảng dạy </w:t>
      </w:r>
      <w:r w:rsidR="00436A2C" w:rsidRPr="00221A53">
        <w:rPr>
          <w:spacing w:val="-2"/>
          <w:lang w:val="it-IT"/>
        </w:rPr>
        <w:t xml:space="preserve">như trị liệu về ngôn ngữ, âm nhạc trị liệu, chế độ dinh dưỡng...với 230 lượt người tham gia là các thành viên trong Câu lạc bộ Gia đình trẻ tự kỷ </w:t>
      </w:r>
      <w:r w:rsidR="000C7E16" w:rsidRPr="00221A53">
        <w:rPr>
          <w:spacing w:val="-2"/>
          <w:lang w:val="it-IT"/>
        </w:rPr>
        <w:t xml:space="preserve">để hướng dẫn phụ huynh can thiệp, trị liệu tâm lý cho trẻ tại nhà. </w:t>
      </w:r>
      <w:r w:rsidR="00436A2C" w:rsidRPr="00221A53">
        <w:rPr>
          <w:spacing w:val="-2"/>
          <w:lang w:val="it-IT"/>
        </w:rPr>
        <w:t>(là những phụ huynh có trẻ tự kỷ, rối nhiễu tâm trí; những nhân viên thuộc các cơ sở tư nhân đang thực hiện công tác trị liệu cho trẻ tự kỷ, rối nhiễu tâm trí, giáo viên mầm non của các trường mầm non, các đơn vị sự nghiệp công lập như Bệnh viện Sản nhi, Bệnh viện Bảo vệ sức khỏe tâm thần tỉnh, Trung tâm phục hồi chức năng tỉnh, các đơn vị ngoài tỉnh...)</w:t>
      </w:r>
      <w:r>
        <w:rPr>
          <w:lang w:val="it-IT"/>
        </w:rPr>
        <w:t>.</w:t>
      </w:r>
    </w:p>
    <w:p w14:paraId="393DA496" w14:textId="7B7D0EEE" w:rsidR="00DA632D" w:rsidRPr="00437268" w:rsidRDefault="009E38B0" w:rsidP="00DA632D">
      <w:pPr>
        <w:jc w:val="center"/>
      </w:pPr>
      <w:r>
        <w:rPr>
          <w:i/>
          <w:sz w:val="26"/>
          <w:szCs w:val="26"/>
        </w:rPr>
        <w:t>Ảnh</w:t>
      </w:r>
      <w:r w:rsidR="00DA632D" w:rsidRPr="00437268">
        <w:rPr>
          <w:i/>
          <w:sz w:val="26"/>
          <w:szCs w:val="26"/>
        </w:rPr>
        <w:t>:</w:t>
      </w:r>
      <w:r w:rsidR="00DA632D" w:rsidRPr="00437268">
        <w:rPr>
          <w:sz w:val="26"/>
          <w:szCs w:val="26"/>
        </w:rPr>
        <w:t xml:space="preserve"> </w:t>
      </w:r>
      <w:r w:rsidR="00DA632D" w:rsidRPr="00437268">
        <w:rPr>
          <w:i/>
          <w:sz w:val="26"/>
          <w:szCs w:val="26"/>
        </w:rPr>
        <w:t xml:space="preserve">Một buổi tập huấn dành cho </w:t>
      </w:r>
      <w:r w:rsidR="001B2065">
        <w:rPr>
          <w:i/>
          <w:sz w:val="26"/>
          <w:szCs w:val="26"/>
        </w:rPr>
        <w:t>cán bộ, người chăm sóc trẻ</w:t>
      </w:r>
    </w:p>
    <w:p w14:paraId="7B70321D" w14:textId="2E843FF8" w:rsidR="00DA632D" w:rsidRPr="00437268" w:rsidRDefault="00DA632D" w:rsidP="004E4576">
      <w:pPr>
        <w:spacing w:before="0" w:beforeAutospacing="0" w:line="240" w:lineRule="auto"/>
        <w:ind w:firstLine="720"/>
        <w:jc w:val="both"/>
      </w:pPr>
      <w:r w:rsidRPr="00437268">
        <w:rPr>
          <w:iCs/>
          <w:lang w:val="nl-NL"/>
        </w:rPr>
        <w:t>T</w:t>
      </w:r>
      <w:r w:rsidRPr="00437268">
        <w:rPr>
          <w:lang w:val="nl-NL"/>
        </w:rPr>
        <w:t>hực hiện sàng lọc, đánh giá đối với tổng số 84 trẻ có nhu cầu để phát hiện ra trẻ đang gặp phải vấn đề gì cũng như phương pháp hỗ trợ trẻ như thế nào và đồng thời tư vấn cho phụ huynh/người giám hộ của trẻ.</w:t>
      </w:r>
    </w:p>
    <w:p w14:paraId="623E833E" w14:textId="4627DC8A" w:rsidR="00671458" w:rsidRPr="00437268" w:rsidRDefault="00DA632D" w:rsidP="004E4576">
      <w:pPr>
        <w:spacing w:before="0" w:beforeAutospacing="0" w:line="240" w:lineRule="auto"/>
        <w:ind w:firstLine="720"/>
        <w:jc w:val="both"/>
        <w:rPr>
          <w:noProof/>
          <w:lang w:val="nl-NL"/>
        </w:rPr>
      </w:pPr>
      <w:r w:rsidRPr="00437268">
        <w:rPr>
          <w:lang w:val="nl-NL"/>
        </w:rPr>
        <w:t xml:space="preserve">Trong 03 năm mô hình đã tiếp nhận </w:t>
      </w:r>
      <w:r w:rsidR="00271414">
        <w:rPr>
          <w:lang w:val="nl-NL"/>
        </w:rPr>
        <w:t xml:space="preserve">với tổng số </w:t>
      </w:r>
      <w:r w:rsidRPr="00437268">
        <w:rPr>
          <w:lang w:val="nl-NL"/>
        </w:rPr>
        <w:t>58 trẻ tự kỷ, rối nhiễu tâm trí vào sử dụng dịch vụ trị liệu tâm lý</w:t>
      </w:r>
      <w:r w:rsidR="00326B95" w:rsidRPr="00437268">
        <w:rPr>
          <w:lang w:val="nl-NL"/>
        </w:rPr>
        <w:t xml:space="preserve"> với t</w:t>
      </w:r>
      <w:r w:rsidRPr="00437268">
        <w:rPr>
          <w:lang w:val="nl-NL"/>
        </w:rPr>
        <w:t>ổng số ca trị liệu là 3.669 ca</w:t>
      </w:r>
      <w:r w:rsidR="00326B95" w:rsidRPr="00437268">
        <w:rPr>
          <w:lang w:val="nl-NL"/>
        </w:rPr>
        <w:t xml:space="preserve">. </w:t>
      </w:r>
      <w:r w:rsidR="00181820">
        <w:rPr>
          <w:lang w:val="nl-NL"/>
        </w:rPr>
        <w:t>Tại Trung tâm, n</w:t>
      </w:r>
      <w:r w:rsidR="00671458" w:rsidRPr="00437268">
        <w:rPr>
          <w:noProof/>
          <w:lang w:val="nl-NL"/>
        </w:rPr>
        <w:t xml:space="preserve">hân viên mô hình </w:t>
      </w:r>
      <w:r w:rsidR="00181820">
        <w:rPr>
          <w:noProof/>
          <w:lang w:val="nl-NL"/>
        </w:rPr>
        <w:t xml:space="preserve">chủ yếu </w:t>
      </w:r>
      <w:r w:rsidR="00671458" w:rsidRPr="00437268">
        <w:rPr>
          <w:noProof/>
          <w:lang w:val="nl-NL"/>
        </w:rPr>
        <w:t>thực hiện trị liệu tâm lý theo phương pháp một - một, trong một ca trị liệu, mỗi nhân viên sẽ can thiệp, trị liệu tâm lý đối với một trẻ</w:t>
      </w:r>
      <w:r w:rsidR="00181820">
        <w:rPr>
          <w:noProof/>
          <w:lang w:val="nl-NL"/>
        </w:rPr>
        <w:t>.</w:t>
      </w:r>
      <w:r w:rsidR="00671458" w:rsidRPr="00437268">
        <w:rPr>
          <w:noProof/>
          <w:lang w:val="nl-NL"/>
        </w:rPr>
        <w:t xml:space="preserve"> Kế hoạch cho từng cháu được xây dựng theo chương trình cả đợt, từng tháng, từng ngày. Tối thiểu mỗi trẻ tham gia trị liệu tâm lý thường xuyên trong 3 tháng, trung bình là 6 tháng, có trẻ rối nhiễu nặng có thể cần hỗ </w:t>
      </w:r>
      <w:r w:rsidR="00671458" w:rsidRPr="00437268">
        <w:rPr>
          <w:noProof/>
          <w:lang w:val="nl-NL"/>
        </w:rPr>
        <w:lastRenderedPageBreak/>
        <w:t xml:space="preserve">trợ trị liệu tâm lý khoảng 12 tháng. Hằng tuần mỗi trẻ được trị liệu tâm lý từ 03 - 05 ca, có nhiều trẻ tham gia trị liệu tâm lý 10 ca/tuần, một ngày trị liệu 02 ca, chia 2 buổi sáng, chiều, mỗi </w:t>
      </w:r>
      <w:r w:rsidR="00693418">
        <w:rPr>
          <w:noProof/>
          <w:lang w:val="nl-NL"/>
        </w:rPr>
        <w:t>ca</w:t>
      </w:r>
      <w:r w:rsidR="00671458" w:rsidRPr="00437268">
        <w:rPr>
          <w:noProof/>
          <w:lang w:val="nl-NL"/>
        </w:rPr>
        <w:t xml:space="preserve"> trị liệu tâm lý trong thời gian 90 phút. Lịch trị liệu được sắp xếp vào tất cả các ngày làm việc trong tuần. </w:t>
      </w:r>
    </w:p>
    <w:p w14:paraId="210A0E92" w14:textId="6412D14B" w:rsidR="00870744" w:rsidRPr="00437268" w:rsidRDefault="00D62D4F" w:rsidP="001135C8">
      <w:pPr>
        <w:spacing w:after="167" w:line="240" w:lineRule="auto"/>
        <w:ind w:firstLine="720"/>
        <w:jc w:val="both"/>
        <w:rPr>
          <w:noProof/>
          <w:lang w:val="nl-NL"/>
        </w:rPr>
      </w:pPr>
      <w:r w:rsidRPr="00437268">
        <w:rPr>
          <w:noProof/>
          <w:lang w:val="nl-NL"/>
        </w:rPr>
        <w:t xml:space="preserve">                           </w:t>
      </w:r>
      <w:r w:rsidR="00870744" w:rsidRPr="00437268">
        <w:rPr>
          <w:rFonts w:cs="Times New Roman"/>
          <w:noProof/>
          <w:szCs w:val="28"/>
        </w:rPr>
        <w:drawing>
          <wp:inline distT="0" distB="0" distL="0" distR="0" wp14:anchorId="6B83D1DA" wp14:editId="6B73F8ED">
            <wp:extent cx="2733040" cy="3198495"/>
            <wp:effectExtent l="0" t="0" r="0" b="0"/>
            <wp:docPr id="1" name="Picture 1" descr="13578692_734527646690207_186612244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78692_734527646690207_1866122447_n"/>
                    <pic:cNvPicPr>
                      <a:picLocks noChangeAspect="1" noChangeArrowheads="1"/>
                    </pic:cNvPicPr>
                  </pic:nvPicPr>
                  <pic:blipFill>
                    <a:blip r:embed="rId9" cstate="print"/>
                    <a:srcRect/>
                    <a:stretch>
                      <a:fillRect/>
                    </a:stretch>
                  </pic:blipFill>
                  <pic:spPr bwMode="auto">
                    <a:xfrm>
                      <a:off x="0" y="0"/>
                      <a:ext cx="2733226" cy="3198713"/>
                    </a:xfrm>
                    <a:prstGeom prst="rect">
                      <a:avLst/>
                    </a:prstGeom>
                    <a:noFill/>
                    <a:ln w="9525">
                      <a:noFill/>
                      <a:miter lim="800000"/>
                      <a:headEnd/>
                      <a:tailEnd/>
                    </a:ln>
                  </pic:spPr>
                </pic:pic>
              </a:graphicData>
            </a:graphic>
          </wp:inline>
        </w:drawing>
      </w:r>
    </w:p>
    <w:p w14:paraId="47E38CA5" w14:textId="5A420D47" w:rsidR="00870744" w:rsidRPr="00437268" w:rsidRDefault="00FF3F81" w:rsidP="004E47CD">
      <w:pPr>
        <w:jc w:val="center"/>
        <w:rPr>
          <w:rFonts w:cs="Times New Roman"/>
          <w:i/>
          <w:sz w:val="26"/>
          <w:szCs w:val="26"/>
        </w:rPr>
      </w:pPr>
      <w:r w:rsidRPr="00437268">
        <w:rPr>
          <w:rFonts w:cs="Times New Roman"/>
          <w:i/>
          <w:sz w:val="26"/>
          <w:szCs w:val="26"/>
        </w:rPr>
        <w:t>Ảnh: Can thiệp cá nhân</w:t>
      </w:r>
    </w:p>
    <w:p w14:paraId="4A1EA590" w14:textId="38752D67" w:rsidR="00F24B39" w:rsidRDefault="00271414" w:rsidP="004E4576">
      <w:pPr>
        <w:spacing w:before="0" w:beforeAutospacing="0" w:line="240" w:lineRule="auto"/>
        <w:ind w:firstLine="720"/>
        <w:jc w:val="both"/>
        <w:rPr>
          <w:noProof/>
          <w:lang w:val="nl-NL"/>
        </w:rPr>
      </w:pPr>
      <w:r>
        <w:rPr>
          <w:noProof/>
          <w:lang w:val="nl-NL"/>
        </w:rPr>
        <w:t>Để có thêm hiệu quả trị liệu cho trẻ, Nhân viên trị liệu của Trung tâm có</w:t>
      </w:r>
      <w:r w:rsidR="00A8346D" w:rsidRPr="00437268">
        <w:rPr>
          <w:noProof/>
          <w:lang w:val="nl-NL"/>
        </w:rPr>
        <w:t xml:space="preserve"> sự phối hợp chặt chẽ </w:t>
      </w:r>
      <w:r>
        <w:rPr>
          <w:noProof/>
          <w:lang w:val="nl-NL"/>
        </w:rPr>
        <w:t>với</w:t>
      </w:r>
      <w:r w:rsidR="00A8346D" w:rsidRPr="00437268">
        <w:rPr>
          <w:noProof/>
          <w:lang w:val="nl-NL"/>
        </w:rPr>
        <w:t xml:space="preserve"> người nuôi dưỡng trẻ</w:t>
      </w:r>
      <w:r w:rsidR="00181820">
        <w:rPr>
          <w:noProof/>
          <w:lang w:val="nl-NL"/>
        </w:rPr>
        <w:t>/</w:t>
      </w:r>
      <w:r w:rsidR="00437268">
        <w:rPr>
          <w:noProof/>
          <w:lang w:val="nl-NL"/>
        </w:rPr>
        <w:t>gia đình</w:t>
      </w:r>
      <w:r w:rsidR="00A8346D" w:rsidRPr="00437268">
        <w:rPr>
          <w:noProof/>
          <w:lang w:val="nl-NL"/>
        </w:rPr>
        <w:t xml:space="preserve"> nhằm phát huy vai trò</w:t>
      </w:r>
      <w:r w:rsidR="00181820">
        <w:rPr>
          <w:noProof/>
          <w:lang w:val="nl-NL"/>
        </w:rPr>
        <w:t xml:space="preserve"> tham gia </w:t>
      </w:r>
      <w:r>
        <w:rPr>
          <w:noProof/>
          <w:lang w:val="nl-NL"/>
        </w:rPr>
        <w:t xml:space="preserve">vào </w:t>
      </w:r>
      <w:r w:rsidR="00A8346D" w:rsidRPr="00437268">
        <w:rPr>
          <w:noProof/>
          <w:lang w:val="nl-NL"/>
        </w:rPr>
        <w:t>các hoạt động trị liệu tâm lý cho trẻ tại gia đình</w:t>
      </w:r>
      <w:r w:rsidR="000C455E" w:rsidRPr="00437268">
        <w:rPr>
          <w:noProof/>
          <w:lang w:val="nl-NL"/>
        </w:rPr>
        <w:t xml:space="preserve">. </w:t>
      </w:r>
      <w:r w:rsidR="00F24B39">
        <w:rPr>
          <w:noProof/>
          <w:lang w:val="nl-NL"/>
        </w:rPr>
        <w:t xml:space="preserve">Với phương pháp đó thì trẻ có thể được hỗ trợ một cách thường xuyên, mọi lúc, mọi nơi, mọi tình huống,... thì đều có thể được </w:t>
      </w:r>
      <w:r>
        <w:rPr>
          <w:noProof/>
          <w:lang w:val="nl-NL"/>
        </w:rPr>
        <w:t xml:space="preserve">can thiệp </w:t>
      </w:r>
      <w:r w:rsidR="00F24B39">
        <w:rPr>
          <w:noProof/>
          <w:lang w:val="nl-NL"/>
        </w:rPr>
        <w:t>trị liệu.</w:t>
      </w:r>
    </w:p>
    <w:p w14:paraId="36E0F3FC" w14:textId="5FFAF5E4" w:rsidR="000C455E" w:rsidRPr="00437268" w:rsidRDefault="00F24B39" w:rsidP="004E4576">
      <w:pPr>
        <w:spacing w:before="0" w:beforeAutospacing="0" w:line="240" w:lineRule="auto"/>
        <w:ind w:firstLine="720"/>
        <w:jc w:val="both"/>
        <w:rPr>
          <w:noProof/>
          <w:lang w:val="nl-NL"/>
        </w:rPr>
      </w:pPr>
      <w:r>
        <w:rPr>
          <w:noProof/>
          <w:lang w:val="nl-NL"/>
        </w:rPr>
        <w:t>S</w:t>
      </w:r>
      <w:r w:rsidR="000C455E" w:rsidRPr="00437268">
        <w:rPr>
          <w:lang w:val="nl-NL"/>
        </w:rPr>
        <w:t xml:space="preserve">au khi trẻ tham gia dịch vụ can thiệp, trị liệu tâm lý tại </w:t>
      </w:r>
      <w:r>
        <w:rPr>
          <w:lang w:val="nl-NL"/>
        </w:rPr>
        <w:t>Trung tâm</w:t>
      </w:r>
      <w:r w:rsidR="000C455E" w:rsidRPr="00437268">
        <w:rPr>
          <w:lang w:val="nl-NL"/>
        </w:rPr>
        <w:t xml:space="preserve"> đã có nhiều </w:t>
      </w:r>
      <w:r w:rsidR="00331C4A">
        <w:rPr>
          <w:lang w:val="nl-NL"/>
        </w:rPr>
        <w:t>tiến bộ</w:t>
      </w:r>
      <w:r w:rsidR="000C455E" w:rsidRPr="00437268">
        <w:rPr>
          <w:lang w:val="nl-NL"/>
        </w:rPr>
        <w:t xml:space="preserve"> rõ nét, cụ thể</w:t>
      </w:r>
      <w:r w:rsidR="0063756F">
        <w:rPr>
          <w:lang w:val="nl-NL"/>
        </w:rPr>
        <w:t xml:space="preserve"> như</w:t>
      </w:r>
      <w:r w:rsidR="000C455E" w:rsidRPr="00437268">
        <w:rPr>
          <w:lang w:val="nl-NL"/>
        </w:rPr>
        <w:t>:</w:t>
      </w:r>
    </w:p>
    <w:p w14:paraId="6EFCCDD4" w14:textId="080D9E3A" w:rsidR="000C455E" w:rsidRPr="00437268" w:rsidRDefault="000C455E" w:rsidP="004E4576">
      <w:pPr>
        <w:spacing w:before="0" w:beforeAutospacing="0" w:line="240" w:lineRule="auto"/>
        <w:ind w:firstLine="709"/>
        <w:jc w:val="both"/>
        <w:rPr>
          <w:lang w:val="nl-NL"/>
        </w:rPr>
      </w:pPr>
      <w:r w:rsidRPr="00437268">
        <w:rPr>
          <w:lang w:val="nl-NL"/>
        </w:rPr>
        <w:t xml:space="preserve"> Những trẻ chậm ngôn ngữ đơn thuần chỉ sau 02 đến 03 tuần đã thực hiện tốt các bài tập trị liệu, phối hợp luyện tập tâm vận động, luyện cách lấy hơi vào, thở hơi ra, luyện các bài tập về cơ môi, cơ hàm, cơ lưỡi. Trẻ chú ý bắt chước nhiều hơn và đã có âm phát ra. Sau hơn một tháng đã nói được một số từ đơn. Sau 04 đến 06 tháng trẻ nói được câu 3 - 4 từ.</w:t>
      </w:r>
    </w:p>
    <w:p w14:paraId="73714290" w14:textId="0D7BBDF6" w:rsidR="000C455E" w:rsidRPr="00437268" w:rsidRDefault="000C455E" w:rsidP="004E4576">
      <w:pPr>
        <w:spacing w:before="0" w:beforeAutospacing="0" w:line="240" w:lineRule="auto"/>
        <w:ind w:firstLine="709"/>
        <w:jc w:val="both"/>
        <w:rPr>
          <w:lang w:val="nl-NL"/>
        </w:rPr>
      </w:pPr>
      <w:r w:rsidRPr="00437268">
        <w:rPr>
          <w:lang w:val="nl-NL"/>
        </w:rPr>
        <w:t xml:space="preserve"> Với những trẻ có biểu hiện tăng động giảm chú ý, có hành vi rối nhiễu cũng có nhiều chuyển biến tích cực. Trẻ bớt tăng động hơn, chú ý tập trung nhiều hơn, biết thể hiện nhu cầu cá nhân nhiều, từ đó trẻ bớt được những hành vi rối nhiễu, tiếp thu bài tốt hơn, các vấn đề được cải thiện tích cực, trẻ biết nghe và thực hiện theo các yêu cầu của người khác.</w:t>
      </w:r>
    </w:p>
    <w:p w14:paraId="20E465EF" w14:textId="5D838FC0" w:rsidR="00E22202" w:rsidRPr="00437268" w:rsidRDefault="000C455E" w:rsidP="004E4576">
      <w:pPr>
        <w:spacing w:before="0" w:beforeAutospacing="0" w:line="240" w:lineRule="auto"/>
        <w:ind w:firstLine="709"/>
        <w:jc w:val="both"/>
        <w:rPr>
          <w:lang w:val="nl-NL"/>
        </w:rPr>
      </w:pPr>
      <w:r w:rsidRPr="00437268">
        <w:rPr>
          <w:lang w:val="nl-NL"/>
        </w:rPr>
        <w:t xml:space="preserve"> Đối với nhóm trẻ tự kỷ điển hình đã có những thay đổi vượt bậc. Từ một trẻ chưa biết kiểm soát các hành vi, chưa có ngôn ngữ, không tập trung chú ý, hành động dập khuôn máy móc, kèm tăng động giảm chú ý, sau một thời gian </w:t>
      </w:r>
      <w:r w:rsidRPr="00437268">
        <w:rPr>
          <w:lang w:val="nl-NL"/>
        </w:rPr>
        <w:lastRenderedPageBreak/>
        <w:t>can thiệp, trị liệu tâm lý trẻ đã giảm hẳn hành vi lệch chuẩn, không còn dấu hiệu của tăng động, khả năng tập trung chú ý được cải thiện, ngôn ngữ của trẻ có âm phát ra, trẻ đã nói được và thể hiện được nhu cầu, nguyện vọng của bản thân, trẻ biết cầm bút viết và ngồi học cùng các bạn...</w:t>
      </w:r>
    </w:p>
    <w:p w14:paraId="75273AC4" w14:textId="77777777" w:rsidR="00E22202" w:rsidRPr="00437268" w:rsidRDefault="00E22202" w:rsidP="00E22202">
      <w:pPr>
        <w:jc w:val="center"/>
        <w:rPr>
          <w:rFonts w:cs="Times New Roman"/>
          <w:szCs w:val="28"/>
        </w:rPr>
      </w:pPr>
      <w:r w:rsidRPr="00437268">
        <w:rPr>
          <w:rFonts w:cs="Times New Roman"/>
          <w:noProof/>
          <w:szCs w:val="28"/>
        </w:rPr>
        <w:drawing>
          <wp:inline distT="0" distB="0" distL="0" distR="0" wp14:anchorId="21F3A8E2" wp14:editId="1BA29AC7">
            <wp:extent cx="3829050" cy="2705100"/>
            <wp:effectExtent l="19050" t="0" r="0" b="0"/>
            <wp:docPr id="2" name="Picture 2" descr="Thổi bong b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ổi bong bóng"/>
                    <pic:cNvPicPr>
                      <a:picLocks noChangeAspect="1" noChangeArrowheads="1"/>
                    </pic:cNvPicPr>
                  </pic:nvPicPr>
                  <pic:blipFill>
                    <a:blip r:embed="rId10" cstate="print"/>
                    <a:srcRect/>
                    <a:stretch>
                      <a:fillRect/>
                    </a:stretch>
                  </pic:blipFill>
                  <pic:spPr bwMode="auto">
                    <a:xfrm>
                      <a:off x="0" y="0"/>
                      <a:ext cx="3829050" cy="2705100"/>
                    </a:xfrm>
                    <a:prstGeom prst="rect">
                      <a:avLst/>
                    </a:prstGeom>
                    <a:noFill/>
                    <a:ln w="9525">
                      <a:noFill/>
                      <a:miter lim="800000"/>
                      <a:headEnd/>
                      <a:tailEnd/>
                    </a:ln>
                  </pic:spPr>
                </pic:pic>
              </a:graphicData>
            </a:graphic>
          </wp:inline>
        </w:drawing>
      </w:r>
    </w:p>
    <w:p w14:paraId="7B7E716C" w14:textId="3A446082" w:rsidR="00E22202" w:rsidRPr="00437268" w:rsidRDefault="0040639F" w:rsidP="0059084F">
      <w:pPr>
        <w:jc w:val="center"/>
        <w:rPr>
          <w:rFonts w:cs="Times New Roman"/>
          <w:i/>
          <w:sz w:val="26"/>
          <w:szCs w:val="26"/>
        </w:rPr>
      </w:pPr>
      <w:r w:rsidRPr="00437268">
        <w:rPr>
          <w:rFonts w:cs="Times New Roman"/>
          <w:i/>
          <w:sz w:val="26"/>
          <w:szCs w:val="26"/>
        </w:rPr>
        <w:t xml:space="preserve">Ảnh: </w:t>
      </w:r>
      <w:r w:rsidR="00E22202" w:rsidRPr="00437268">
        <w:rPr>
          <w:rFonts w:cs="Times New Roman"/>
          <w:i/>
          <w:sz w:val="26"/>
          <w:szCs w:val="26"/>
        </w:rPr>
        <w:t>Hoạt động nhóm</w:t>
      </w:r>
    </w:p>
    <w:p w14:paraId="7BE1876C" w14:textId="0EBD7327" w:rsidR="00B87801" w:rsidRPr="00437268" w:rsidRDefault="00FA0F98" w:rsidP="00CB6519">
      <w:pPr>
        <w:jc w:val="both"/>
        <w:rPr>
          <w:rFonts w:eastAsia="Times New Roman" w:cs="Times New Roman"/>
          <w:bCs/>
          <w:kern w:val="36"/>
          <w:szCs w:val="28"/>
        </w:rPr>
      </w:pPr>
      <w:r w:rsidRPr="00437268">
        <w:rPr>
          <w:lang w:val="nl-NL"/>
        </w:rPr>
        <w:tab/>
      </w:r>
      <w:r w:rsidR="00437268" w:rsidRPr="00437268">
        <w:rPr>
          <w:lang w:val="nl-NL"/>
        </w:rPr>
        <w:t xml:space="preserve">Năm 2019-2021 là năm triển khai Đề án </w:t>
      </w:r>
      <w:r w:rsidR="00CB6519">
        <w:rPr>
          <w:lang w:val="nl-NL"/>
        </w:rPr>
        <w:t>mặc dù</w:t>
      </w:r>
      <w:r w:rsidR="00437268" w:rsidRPr="00437268">
        <w:rPr>
          <w:lang w:val="nl-NL"/>
        </w:rPr>
        <w:t xml:space="preserve"> bị ảnh hưởng rất lớn bởi dịch bệnh Covid-19, rất nhiều thời điểm Đề án phải dừng hoạt động để đảm bảo công tác phòng</w:t>
      </w:r>
      <w:r w:rsidR="00151A24">
        <w:rPr>
          <w:lang w:val="nl-NL"/>
        </w:rPr>
        <w:t>,</w:t>
      </w:r>
      <w:r w:rsidR="00437268" w:rsidRPr="00437268">
        <w:rPr>
          <w:lang w:val="nl-NL"/>
        </w:rPr>
        <w:t xml:space="preserve"> chống dịch bệnh</w:t>
      </w:r>
      <w:r w:rsidR="00CB6519">
        <w:rPr>
          <w:lang w:val="nl-NL"/>
        </w:rPr>
        <w:t xml:space="preserve"> nên số lượng trẻ tự kỷ, rối nhiễu tâm trí được tham gia chưa được nhiều như nhu cầu thực tế</w:t>
      </w:r>
      <w:r w:rsidR="00437268" w:rsidRPr="00437268">
        <w:rPr>
          <w:lang w:val="nl-NL"/>
        </w:rPr>
        <w:t>. Tuy nhiên với</w:t>
      </w:r>
      <w:r w:rsidRPr="00437268">
        <w:rPr>
          <w:lang w:val="nl-NL"/>
        </w:rPr>
        <w:t xml:space="preserve"> những kết quả đó,</w:t>
      </w:r>
      <w:r w:rsidRPr="00437268">
        <w:t xml:space="preserve"> </w:t>
      </w:r>
      <w:r w:rsidR="00BF6C48" w:rsidRPr="00437268">
        <w:t>Đề án</w:t>
      </w:r>
      <w:r w:rsidRPr="00437268">
        <w:t xml:space="preserve"> </w:t>
      </w:r>
      <w:r w:rsidRPr="00437268">
        <w:rPr>
          <w:szCs w:val="36"/>
          <w:lang w:val="pt-BR"/>
        </w:rPr>
        <w:t>Thí điểm tổ chức hoạt động sàng lọc, can thiệp và trị liệu tâm lý cho trẻ em rối nhiễu tâm trí, tự kỷ, có thu phí tại Trung tâm Công tác xã hội tỉnh Quảng Ninh</w:t>
      </w:r>
      <w:r w:rsidR="00BF6C48" w:rsidRPr="00437268">
        <w:rPr>
          <w:szCs w:val="36"/>
          <w:lang w:val="pt-BR"/>
        </w:rPr>
        <w:t xml:space="preserve"> </w:t>
      </w:r>
      <w:r w:rsidR="00CB6519">
        <w:rPr>
          <w:szCs w:val="36"/>
          <w:lang w:val="pt-BR"/>
        </w:rPr>
        <w:t xml:space="preserve">đã thực sự là nơi hỗ trợ cho trẻ em tự kỷ, rối nhiễu tâm trí có cơ hội được phát triển như trẻ em bình thường khác, được hòa nhập vào lớp học, </w:t>
      </w:r>
      <w:r w:rsidR="008A3FFA">
        <w:rPr>
          <w:szCs w:val="36"/>
          <w:lang w:val="pt-BR"/>
        </w:rPr>
        <w:t xml:space="preserve">được </w:t>
      </w:r>
      <w:r w:rsidR="00CB6519">
        <w:rPr>
          <w:szCs w:val="36"/>
          <w:lang w:val="pt-BR"/>
        </w:rPr>
        <w:t xml:space="preserve">cùng </w:t>
      </w:r>
      <w:r w:rsidR="008A3FFA">
        <w:rPr>
          <w:szCs w:val="36"/>
          <w:lang w:val="pt-BR"/>
        </w:rPr>
        <w:t>hòa nhập</w:t>
      </w:r>
      <w:r w:rsidR="00CB6519">
        <w:rPr>
          <w:szCs w:val="36"/>
          <w:lang w:val="pt-BR"/>
        </w:rPr>
        <w:t xml:space="preserve"> vào đời số</w:t>
      </w:r>
      <w:r w:rsidR="008A3FFA">
        <w:rPr>
          <w:szCs w:val="36"/>
          <w:lang w:val="pt-BR"/>
        </w:rPr>
        <w:t xml:space="preserve">ng gia đình, </w:t>
      </w:r>
      <w:r w:rsidR="00BF6C48" w:rsidRPr="00437268">
        <w:rPr>
          <w:szCs w:val="36"/>
          <w:lang w:val="pt-BR"/>
        </w:rPr>
        <w:t>thực sự là nơi thắp sáng tương lai</w:t>
      </w:r>
      <w:r w:rsidR="00BF6C48" w:rsidRPr="00437268">
        <w:rPr>
          <w:rFonts w:eastAsia="Times New Roman" w:cs="Times New Roman"/>
          <w:b/>
          <w:szCs w:val="28"/>
          <w:shd w:val="clear" w:color="auto" w:fill="FFFFFF"/>
        </w:rPr>
        <w:t xml:space="preserve"> </w:t>
      </w:r>
      <w:r w:rsidR="00BF6C48" w:rsidRPr="00437268">
        <w:rPr>
          <w:rFonts w:eastAsia="Times New Roman" w:cs="Times New Roman"/>
          <w:szCs w:val="28"/>
          <w:shd w:val="clear" w:color="auto" w:fill="FFFFFF"/>
        </w:rPr>
        <w:t>cho trẻ em tự kỷ tỉnh Quảng Ninh</w:t>
      </w:r>
      <w:r w:rsidR="007A2615" w:rsidRPr="00437268">
        <w:rPr>
          <w:rFonts w:eastAsia="Times New Roman" w:cs="Times New Roman"/>
          <w:szCs w:val="28"/>
          <w:shd w:val="clear" w:color="auto" w:fill="FFFFFF"/>
        </w:rPr>
        <w:t>.</w:t>
      </w:r>
    </w:p>
    <w:p w14:paraId="2DBF0082" w14:textId="77777777" w:rsidR="00221A53" w:rsidRDefault="0037391B" w:rsidP="00221A53">
      <w:pPr>
        <w:spacing w:before="0" w:beforeAutospacing="0" w:after="60" w:line="288" w:lineRule="auto"/>
        <w:jc w:val="right"/>
        <w:rPr>
          <w:b/>
          <w:i/>
        </w:rPr>
      </w:pPr>
      <w:r w:rsidRPr="00437268">
        <w:rPr>
          <w:b/>
          <w:i/>
        </w:rPr>
        <w:t>Phạm Thị Hòa</w:t>
      </w:r>
      <w:r w:rsidR="00963C3D" w:rsidRPr="00437268">
        <w:rPr>
          <w:b/>
          <w:i/>
        </w:rPr>
        <w:t xml:space="preserve"> </w:t>
      </w:r>
      <w:r w:rsidR="00AC36A8" w:rsidRPr="00437268">
        <w:rPr>
          <w:b/>
          <w:i/>
        </w:rPr>
        <w:t xml:space="preserve">- </w:t>
      </w:r>
      <w:r w:rsidR="00963C3D" w:rsidRPr="00437268">
        <w:rPr>
          <w:b/>
          <w:i/>
        </w:rPr>
        <w:t>Trung tâm Công tác</w:t>
      </w:r>
      <w:r w:rsidR="00E47594" w:rsidRPr="00437268">
        <w:rPr>
          <w:b/>
          <w:i/>
        </w:rPr>
        <w:t xml:space="preserve"> </w:t>
      </w:r>
      <w:r w:rsidR="00963C3D" w:rsidRPr="00437268">
        <w:rPr>
          <w:b/>
          <w:i/>
        </w:rPr>
        <w:t>xã</w:t>
      </w:r>
      <w:r w:rsidR="00E47594" w:rsidRPr="00437268">
        <w:rPr>
          <w:b/>
          <w:i/>
        </w:rPr>
        <w:t xml:space="preserve"> </w:t>
      </w:r>
      <w:r w:rsidR="00963C3D" w:rsidRPr="00437268">
        <w:rPr>
          <w:b/>
          <w:i/>
        </w:rPr>
        <w:t>hội</w:t>
      </w:r>
      <w:r w:rsidR="00E47594" w:rsidRPr="00437268">
        <w:rPr>
          <w:b/>
          <w:i/>
        </w:rPr>
        <w:t xml:space="preserve"> </w:t>
      </w:r>
      <w:r w:rsidR="00963C3D" w:rsidRPr="00437268">
        <w:rPr>
          <w:b/>
          <w:i/>
        </w:rPr>
        <w:t>tỉnh</w:t>
      </w:r>
      <w:r w:rsidR="00E47594" w:rsidRPr="00437268">
        <w:rPr>
          <w:b/>
          <w:i/>
        </w:rPr>
        <w:t xml:space="preserve"> </w:t>
      </w:r>
      <w:r w:rsidR="00963C3D" w:rsidRPr="00437268">
        <w:rPr>
          <w:b/>
          <w:i/>
        </w:rPr>
        <w:t>Quảng Ninh</w:t>
      </w:r>
    </w:p>
    <w:p w14:paraId="480D8364" w14:textId="09A583D4" w:rsidR="00963C3D" w:rsidRPr="00221A53" w:rsidRDefault="00AC36A8" w:rsidP="00221A53">
      <w:pPr>
        <w:spacing w:before="0" w:beforeAutospacing="0" w:after="60" w:line="288" w:lineRule="auto"/>
        <w:jc w:val="both"/>
        <w:rPr>
          <w:b/>
          <w:i/>
        </w:rPr>
      </w:pPr>
      <w:r w:rsidRPr="00437268">
        <w:rPr>
          <w:rFonts w:eastAsia="Times New Roman" w:cs="Times New Roman"/>
          <w:szCs w:val="28"/>
          <w:lang w:eastAsia="vi-VN"/>
        </w:rPr>
        <w:t>P</w:t>
      </w:r>
      <w:r w:rsidR="00963C3D" w:rsidRPr="00437268">
        <w:rPr>
          <w:rFonts w:eastAsia="Times New Roman" w:cs="Times New Roman"/>
          <w:szCs w:val="28"/>
          <w:lang w:eastAsia="vi-VN"/>
        </w:rPr>
        <w:t xml:space="preserve">hân loại: </w:t>
      </w:r>
      <w:r w:rsidR="0056064B" w:rsidRPr="00437268">
        <w:rPr>
          <w:rFonts w:eastAsia="Times New Roman" w:cs="Times New Roman"/>
          <w:szCs w:val="28"/>
          <w:lang w:eastAsia="vi-VN"/>
        </w:rPr>
        <w:t>…………………………</w:t>
      </w:r>
    </w:p>
    <w:tbl>
      <w:tblPr>
        <w:tblW w:w="9949" w:type="dxa"/>
        <w:tblInd w:w="-142" w:type="dxa"/>
        <w:tblLook w:val="01E0" w:firstRow="1" w:lastRow="1" w:firstColumn="1" w:lastColumn="1" w:noHBand="0" w:noVBand="0"/>
      </w:tblPr>
      <w:tblGrid>
        <w:gridCol w:w="3227"/>
        <w:gridCol w:w="3402"/>
        <w:gridCol w:w="3320"/>
      </w:tblGrid>
      <w:tr w:rsidR="00437268" w:rsidRPr="00437268" w14:paraId="4FA55D2E" w14:textId="77777777" w:rsidTr="001B425D">
        <w:tc>
          <w:tcPr>
            <w:tcW w:w="3227" w:type="dxa"/>
          </w:tcPr>
          <w:p w14:paraId="49767BDA" w14:textId="77777777" w:rsidR="00963C3D" w:rsidRPr="00437268" w:rsidRDefault="0003054F" w:rsidP="001B425D">
            <w:pPr>
              <w:spacing w:before="120"/>
              <w:jc w:val="center"/>
              <w:rPr>
                <w:b/>
                <w:szCs w:val="28"/>
              </w:rPr>
            </w:pPr>
            <w:r w:rsidRPr="00437268">
              <w:rPr>
                <w:b/>
                <w:szCs w:val="28"/>
              </w:rPr>
              <w:t>Trưởng ban</w:t>
            </w:r>
          </w:p>
        </w:tc>
        <w:tc>
          <w:tcPr>
            <w:tcW w:w="3402" w:type="dxa"/>
          </w:tcPr>
          <w:p w14:paraId="617A42F1" w14:textId="77777777" w:rsidR="00963C3D" w:rsidRPr="00437268" w:rsidRDefault="00963C3D" w:rsidP="001B425D">
            <w:pPr>
              <w:spacing w:before="120"/>
              <w:jc w:val="center"/>
              <w:rPr>
                <w:b/>
                <w:szCs w:val="28"/>
              </w:rPr>
            </w:pPr>
            <w:r w:rsidRPr="00437268">
              <w:rPr>
                <w:b/>
                <w:szCs w:val="28"/>
              </w:rPr>
              <w:t>Phó ban biên</w:t>
            </w:r>
            <w:r w:rsidR="00E47594" w:rsidRPr="00437268">
              <w:rPr>
                <w:b/>
                <w:szCs w:val="28"/>
              </w:rPr>
              <w:t xml:space="preserve"> </w:t>
            </w:r>
            <w:r w:rsidRPr="00437268">
              <w:rPr>
                <w:b/>
                <w:szCs w:val="28"/>
              </w:rPr>
              <w:t>tập</w:t>
            </w:r>
          </w:p>
        </w:tc>
        <w:tc>
          <w:tcPr>
            <w:tcW w:w="3320" w:type="dxa"/>
          </w:tcPr>
          <w:p w14:paraId="2A671535" w14:textId="77777777" w:rsidR="00963C3D" w:rsidRPr="00437268" w:rsidRDefault="00963C3D" w:rsidP="001B425D">
            <w:pPr>
              <w:spacing w:before="120"/>
              <w:jc w:val="center"/>
              <w:rPr>
                <w:b/>
                <w:szCs w:val="28"/>
              </w:rPr>
            </w:pPr>
            <w:r w:rsidRPr="00437268">
              <w:rPr>
                <w:b/>
                <w:szCs w:val="28"/>
              </w:rPr>
              <w:t>Người</w:t>
            </w:r>
            <w:r w:rsidR="00E47594" w:rsidRPr="00437268">
              <w:rPr>
                <w:b/>
                <w:szCs w:val="28"/>
              </w:rPr>
              <w:t xml:space="preserve"> </w:t>
            </w:r>
            <w:r w:rsidRPr="00437268">
              <w:rPr>
                <w:b/>
                <w:szCs w:val="28"/>
              </w:rPr>
              <w:t>đưa tin</w:t>
            </w:r>
          </w:p>
        </w:tc>
      </w:tr>
      <w:tr w:rsidR="00437268" w:rsidRPr="00437268" w14:paraId="58B68238" w14:textId="77777777" w:rsidTr="001B425D">
        <w:tc>
          <w:tcPr>
            <w:tcW w:w="3227" w:type="dxa"/>
          </w:tcPr>
          <w:p w14:paraId="15F4A021" w14:textId="77777777" w:rsidR="00963C3D" w:rsidRPr="00437268" w:rsidRDefault="00963C3D" w:rsidP="001B425D">
            <w:pPr>
              <w:spacing w:before="120"/>
              <w:jc w:val="both"/>
            </w:pPr>
          </w:p>
          <w:p w14:paraId="64AFD379" w14:textId="77777777" w:rsidR="00963C3D" w:rsidRPr="00437268" w:rsidRDefault="00963C3D" w:rsidP="001B425D">
            <w:pPr>
              <w:spacing w:before="120"/>
              <w:jc w:val="both"/>
            </w:pPr>
          </w:p>
          <w:p w14:paraId="4850BFB8" w14:textId="77777777" w:rsidR="00963C3D" w:rsidRPr="00437268" w:rsidRDefault="0056064B" w:rsidP="001B425D">
            <w:pPr>
              <w:spacing w:before="120"/>
              <w:jc w:val="center"/>
              <w:rPr>
                <w:b/>
              </w:rPr>
            </w:pPr>
            <w:r w:rsidRPr="00437268">
              <w:rPr>
                <w:b/>
              </w:rPr>
              <w:t>Đỗ Anh Hòa</w:t>
            </w:r>
          </w:p>
        </w:tc>
        <w:tc>
          <w:tcPr>
            <w:tcW w:w="3402" w:type="dxa"/>
          </w:tcPr>
          <w:p w14:paraId="5CD7CBDC" w14:textId="77777777" w:rsidR="00963C3D" w:rsidRPr="00437268" w:rsidRDefault="00963C3D" w:rsidP="001B425D">
            <w:pPr>
              <w:spacing w:before="120"/>
              <w:jc w:val="both"/>
              <w:rPr>
                <w:szCs w:val="28"/>
              </w:rPr>
            </w:pPr>
          </w:p>
          <w:p w14:paraId="5DB4A4D7" w14:textId="77777777" w:rsidR="00963C3D" w:rsidRPr="00437268" w:rsidRDefault="00963C3D" w:rsidP="001B425D">
            <w:pPr>
              <w:spacing w:before="120"/>
              <w:jc w:val="both"/>
              <w:rPr>
                <w:szCs w:val="28"/>
              </w:rPr>
            </w:pPr>
          </w:p>
          <w:p w14:paraId="7624B7D9" w14:textId="77777777" w:rsidR="00963C3D" w:rsidRPr="00437268" w:rsidRDefault="00963C3D" w:rsidP="001B425D">
            <w:pPr>
              <w:spacing w:before="120"/>
              <w:jc w:val="center"/>
              <w:rPr>
                <w:b/>
                <w:szCs w:val="28"/>
              </w:rPr>
            </w:pPr>
            <w:r w:rsidRPr="00437268">
              <w:rPr>
                <w:b/>
                <w:szCs w:val="28"/>
              </w:rPr>
              <w:t>ĐỗThị</w:t>
            </w:r>
            <w:r w:rsidR="006435AC" w:rsidRPr="00437268">
              <w:rPr>
                <w:b/>
                <w:szCs w:val="28"/>
              </w:rPr>
              <w:t xml:space="preserve"> </w:t>
            </w:r>
            <w:r w:rsidRPr="00437268">
              <w:rPr>
                <w:b/>
                <w:szCs w:val="28"/>
              </w:rPr>
              <w:t>Lệ</w:t>
            </w:r>
          </w:p>
        </w:tc>
        <w:tc>
          <w:tcPr>
            <w:tcW w:w="3320" w:type="dxa"/>
          </w:tcPr>
          <w:p w14:paraId="79AE07AD" w14:textId="77777777" w:rsidR="00963C3D" w:rsidRPr="00437268" w:rsidRDefault="00963C3D" w:rsidP="001B425D">
            <w:pPr>
              <w:spacing w:before="120"/>
              <w:jc w:val="both"/>
              <w:rPr>
                <w:szCs w:val="28"/>
              </w:rPr>
            </w:pPr>
          </w:p>
          <w:p w14:paraId="24695DD4" w14:textId="77777777" w:rsidR="00963C3D" w:rsidRPr="00437268" w:rsidRDefault="00963C3D" w:rsidP="001B425D">
            <w:pPr>
              <w:spacing w:before="120"/>
              <w:jc w:val="both"/>
              <w:rPr>
                <w:szCs w:val="28"/>
              </w:rPr>
            </w:pPr>
          </w:p>
          <w:p w14:paraId="794149BB" w14:textId="49AA66FE" w:rsidR="00963C3D" w:rsidRPr="00437268" w:rsidRDefault="00D513C5" w:rsidP="001B425D">
            <w:pPr>
              <w:spacing w:before="120"/>
              <w:jc w:val="center"/>
              <w:rPr>
                <w:b/>
                <w:szCs w:val="28"/>
              </w:rPr>
            </w:pPr>
            <w:r w:rsidRPr="00437268">
              <w:rPr>
                <w:b/>
                <w:szCs w:val="28"/>
              </w:rPr>
              <w:t>Phạm Thị Hòa</w:t>
            </w:r>
          </w:p>
        </w:tc>
      </w:tr>
    </w:tbl>
    <w:p w14:paraId="6CAE7EC6" w14:textId="77777777" w:rsidR="001A2E90" w:rsidRPr="00437268" w:rsidRDefault="001A2E90" w:rsidP="00FC7FFB">
      <w:pPr>
        <w:spacing w:before="0" w:beforeAutospacing="0"/>
        <w:ind w:firstLine="720"/>
        <w:jc w:val="both"/>
      </w:pPr>
    </w:p>
    <w:sectPr w:rsidR="001A2E90" w:rsidRPr="00437268" w:rsidSect="00A00571">
      <w:footerReference w:type="default" r:id="rId11"/>
      <w:pgSz w:w="11907" w:h="16840"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7A41" w14:textId="77777777" w:rsidR="00330A4A" w:rsidRDefault="00330A4A" w:rsidP="000C2AB5">
      <w:pPr>
        <w:spacing w:before="0" w:after="0" w:line="240" w:lineRule="auto"/>
      </w:pPr>
      <w:r>
        <w:separator/>
      </w:r>
    </w:p>
  </w:endnote>
  <w:endnote w:type="continuationSeparator" w:id="0">
    <w:p w14:paraId="5291CF72" w14:textId="77777777" w:rsidR="00330A4A" w:rsidRDefault="00330A4A" w:rsidP="000C2A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866220"/>
      <w:docPartObj>
        <w:docPartGallery w:val="Page Numbers (Bottom of Page)"/>
        <w:docPartUnique/>
      </w:docPartObj>
    </w:sdtPr>
    <w:sdtEndPr>
      <w:rPr>
        <w:noProof/>
        <w:sz w:val="26"/>
        <w:szCs w:val="26"/>
      </w:rPr>
    </w:sdtEndPr>
    <w:sdtContent>
      <w:p w14:paraId="62CF40B5" w14:textId="240132DA" w:rsidR="00F37E94" w:rsidRPr="00221A53" w:rsidRDefault="00904DE7">
        <w:pPr>
          <w:pStyle w:val="Footer"/>
          <w:jc w:val="center"/>
          <w:rPr>
            <w:sz w:val="26"/>
            <w:szCs w:val="26"/>
          </w:rPr>
        </w:pPr>
        <w:r w:rsidRPr="00221A53">
          <w:rPr>
            <w:sz w:val="26"/>
            <w:szCs w:val="26"/>
          </w:rPr>
          <w:fldChar w:fldCharType="begin"/>
        </w:r>
        <w:r w:rsidR="00F37E94" w:rsidRPr="00221A53">
          <w:rPr>
            <w:sz w:val="26"/>
            <w:szCs w:val="26"/>
          </w:rPr>
          <w:instrText xml:space="preserve"> PAGE   \* MERGEFORMAT </w:instrText>
        </w:r>
        <w:r w:rsidRPr="00221A53">
          <w:rPr>
            <w:sz w:val="26"/>
            <w:szCs w:val="26"/>
          </w:rPr>
          <w:fldChar w:fldCharType="separate"/>
        </w:r>
        <w:r w:rsidR="006020B1">
          <w:rPr>
            <w:noProof/>
            <w:sz w:val="26"/>
            <w:szCs w:val="26"/>
          </w:rPr>
          <w:t>1</w:t>
        </w:r>
        <w:r w:rsidRPr="00221A53">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B63D4" w14:textId="77777777" w:rsidR="00330A4A" w:rsidRDefault="00330A4A" w:rsidP="000C2AB5">
      <w:pPr>
        <w:spacing w:before="0" w:after="0" w:line="240" w:lineRule="auto"/>
      </w:pPr>
      <w:r>
        <w:separator/>
      </w:r>
    </w:p>
  </w:footnote>
  <w:footnote w:type="continuationSeparator" w:id="0">
    <w:p w14:paraId="0AE5919D" w14:textId="77777777" w:rsidR="00330A4A" w:rsidRDefault="00330A4A" w:rsidP="000C2AB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46C9"/>
    <w:multiLevelType w:val="hybridMultilevel"/>
    <w:tmpl w:val="8952AC68"/>
    <w:lvl w:ilvl="0" w:tplc="7336577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7FFB"/>
    <w:rsid w:val="00013800"/>
    <w:rsid w:val="00021FDC"/>
    <w:rsid w:val="0003054F"/>
    <w:rsid w:val="00030A1B"/>
    <w:rsid w:val="00041052"/>
    <w:rsid w:val="00042AB7"/>
    <w:rsid w:val="0004590B"/>
    <w:rsid w:val="00045AA6"/>
    <w:rsid w:val="00053AF2"/>
    <w:rsid w:val="00070608"/>
    <w:rsid w:val="00074132"/>
    <w:rsid w:val="000804E0"/>
    <w:rsid w:val="000A699B"/>
    <w:rsid w:val="000B3DA0"/>
    <w:rsid w:val="000C06CD"/>
    <w:rsid w:val="000C2AB5"/>
    <w:rsid w:val="000C455E"/>
    <w:rsid w:val="000C6691"/>
    <w:rsid w:val="000C7E16"/>
    <w:rsid w:val="000F6D9D"/>
    <w:rsid w:val="00112B55"/>
    <w:rsid w:val="001135C8"/>
    <w:rsid w:val="00122C8E"/>
    <w:rsid w:val="001431E8"/>
    <w:rsid w:val="00151A24"/>
    <w:rsid w:val="00153FBD"/>
    <w:rsid w:val="00154219"/>
    <w:rsid w:val="00155999"/>
    <w:rsid w:val="00160F07"/>
    <w:rsid w:val="00161B67"/>
    <w:rsid w:val="00175497"/>
    <w:rsid w:val="00181820"/>
    <w:rsid w:val="00190B54"/>
    <w:rsid w:val="00190F61"/>
    <w:rsid w:val="001A15C4"/>
    <w:rsid w:val="001A2E90"/>
    <w:rsid w:val="001B11B5"/>
    <w:rsid w:val="001B160F"/>
    <w:rsid w:val="001B2065"/>
    <w:rsid w:val="001B425D"/>
    <w:rsid w:val="001C0DEF"/>
    <w:rsid w:val="001C4260"/>
    <w:rsid w:val="001C7157"/>
    <w:rsid w:val="001D00B5"/>
    <w:rsid w:val="001D347F"/>
    <w:rsid w:val="001D586F"/>
    <w:rsid w:val="00211DD6"/>
    <w:rsid w:val="00221A53"/>
    <w:rsid w:val="0022309B"/>
    <w:rsid w:val="00223A94"/>
    <w:rsid w:val="00225224"/>
    <w:rsid w:val="00246F62"/>
    <w:rsid w:val="00251EFE"/>
    <w:rsid w:val="0025494C"/>
    <w:rsid w:val="00271414"/>
    <w:rsid w:val="00276401"/>
    <w:rsid w:val="00276733"/>
    <w:rsid w:val="00281CA7"/>
    <w:rsid w:val="002A5599"/>
    <w:rsid w:val="002C2D99"/>
    <w:rsid w:val="002E06F1"/>
    <w:rsid w:val="002F1837"/>
    <w:rsid w:val="002F5F32"/>
    <w:rsid w:val="002F66B8"/>
    <w:rsid w:val="003039D2"/>
    <w:rsid w:val="00303BD5"/>
    <w:rsid w:val="003047C6"/>
    <w:rsid w:val="003156BB"/>
    <w:rsid w:val="003161C6"/>
    <w:rsid w:val="00326B95"/>
    <w:rsid w:val="0032771F"/>
    <w:rsid w:val="003306D2"/>
    <w:rsid w:val="00330A4A"/>
    <w:rsid w:val="00331C4A"/>
    <w:rsid w:val="003401E5"/>
    <w:rsid w:val="00340F17"/>
    <w:rsid w:val="00347836"/>
    <w:rsid w:val="00357213"/>
    <w:rsid w:val="0036146F"/>
    <w:rsid w:val="003659B0"/>
    <w:rsid w:val="0037391B"/>
    <w:rsid w:val="00375D69"/>
    <w:rsid w:val="003925E1"/>
    <w:rsid w:val="003A0395"/>
    <w:rsid w:val="003A6C04"/>
    <w:rsid w:val="003B065C"/>
    <w:rsid w:val="003B30B6"/>
    <w:rsid w:val="003B6AD5"/>
    <w:rsid w:val="003D0F75"/>
    <w:rsid w:val="003F0710"/>
    <w:rsid w:val="003F4FDC"/>
    <w:rsid w:val="003F55A0"/>
    <w:rsid w:val="003F63B8"/>
    <w:rsid w:val="0040639F"/>
    <w:rsid w:val="00415164"/>
    <w:rsid w:val="00416B65"/>
    <w:rsid w:val="004203F5"/>
    <w:rsid w:val="00421307"/>
    <w:rsid w:val="0042680A"/>
    <w:rsid w:val="00436A2C"/>
    <w:rsid w:val="00437268"/>
    <w:rsid w:val="004373BB"/>
    <w:rsid w:val="00444B54"/>
    <w:rsid w:val="004603BF"/>
    <w:rsid w:val="00482F48"/>
    <w:rsid w:val="0048575B"/>
    <w:rsid w:val="00496C91"/>
    <w:rsid w:val="004A381D"/>
    <w:rsid w:val="004C150C"/>
    <w:rsid w:val="004D6429"/>
    <w:rsid w:val="004E4576"/>
    <w:rsid w:val="004E47CD"/>
    <w:rsid w:val="004E7785"/>
    <w:rsid w:val="004F6906"/>
    <w:rsid w:val="005313C9"/>
    <w:rsid w:val="00532597"/>
    <w:rsid w:val="0056064B"/>
    <w:rsid w:val="00561AF3"/>
    <w:rsid w:val="005774FA"/>
    <w:rsid w:val="00580E6B"/>
    <w:rsid w:val="0059084F"/>
    <w:rsid w:val="005A1B11"/>
    <w:rsid w:val="005A7995"/>
    <w:rsid w:val="005C1654"/>
    <w:rsid w:val="005F5FAC"/>
    <w:rsid w:val="00600FAA"/>
    <w:rsid w:val="006020B1"/>
    <w:rsid w:val="00620B15"/>
    <w:rsid w:val="00630026"/>
    <w:rsid w:val="0063034B"/>
    <w:rsid w:val="00631536"/>
    <w:rsid w:val="0063756F"/>
    <w:rsid w:val="006435AC"/>
    <w:rsid w:val="00661155"/>
    <w:rsid w:val="00671458"/>
    <w:rsid w:val="0067629F"/>
    <w:rsid w:val="006805AA"/>
    <w:rsid w:val="00687521"/>
    <w:rsid w:val="00693418"/>
    <w:rsid w:val="00696D7C"/>
    <w:rsid w:val="006A6684"/>
    <w:rsid w:val="006B05B9"/>
    <w:rsid w:val="006B0D00"/>
    <w:rsid w:val="006E3BFF"/>
    <w:rsid w:val="006E3F2A"/>
    <w:rsid w:val="006F0EA9"/>
    <w:rsid w:val="0070101C"/>
    <w:rsid w:val="00703187"/>
    <w:rsid w:val="0071456E"/>
    <w:rsid w:val="00733224"/>
    <w:rsid w:val="00742B08"/>
    <w:rsid w:val="00755DA3"/>
    <w:rsid w:val="0075690C"/>
    <w:rsid w:val="0076521F"/>
    <w:rsid w:val="00790DEE"/>
    <w:rsid w:val="007946E4"/>
    <w:rsid w:val="007A2615"/>
    <w:rsid w:val="007A4B1D"/>
    <w:rsid w:val="007C5D5B"/>
    <w:rsid w:val="007D1DD9"/>
    <w:rsid w:val="007D71AB"/>
    <w:rsid w:val="00822D39"/>
    <w:rsid w:val="00830443"/>
    <w:rsid w:val="00850E0E"/>
    <w:rsid w:val="00870744"/>
    <w:rsid w:val="00871B88"/>
    <w:rsid w:val="00875134"/>
    <w:rsid w:val="00877F1E"/>
    <w:rsid w:val="00881B59"/>
    <w:rsid w:val="008A2F2B"/>
    <w:rsid w:val="008A3FFA"/>
    <w:rsid w:val="008D3DCE"/>
    <w:rsid w:val="008D6F6F"/>
    <w:rsid w:val="008E1099"/>
    <w:rsid w:val="008E3B2B"/>
    <w:rsid w:val="008F3475"/>
    <w:rsid w:val="00904DE7"/>
    <w:rsid w:val="009063E2"/>
    <w:rsid w:val="00913BAC"/>
    <w:rsid w:val="009364BA"/>
    <w:rsid w:val="00940A28"/>
    <w:rsid w:val="00952C48"/>
    <w:rsid w:val="00956B67"/>
    <w:rsid w:val="00963C3D"/>
    <w:rsid w:val="00977066"/>
    <w:rsid w:val="00987DBC"/>
    <w:rsid w:val="009A154F"/>
    <w:rsid w:val="009B02B0"/>
    <w:rsid w:val="009C555A"/>
    <w:rsid w:val="009E113D"/>
    <w:rsid w:val="009E38B0"/>
    <w:rsid w:val="009F4447"/>
    <w:rsid w:val="00A00571"/>
    <w:rsid w:val="00A33201"/>
    <w:rsid w:val="00A37174"/>
    <w:rsid w:val="00A4214F"/>
    <w:rsid w:val="00A4257B"/>
    <w:rsid w:val="00A5774A"/>
    <w:rsid w:val="00A62F9A"/>
    <w:rsid w:val="00A75BC5"/>
    <w:rsid w:val="00A8189D"/>
    <w:rsid w:val="00A8346D"/>
    <w:rsid w:val="00A85D05"/>
    <w:rsid w:val="00A93763"/>
    <w:rsid w:val="00A94E6F"/>
    <w:rsid w:val="00A969E9"/>
    <w:rsid w:val="00AB188F"/>
    <w:rsid w:val="00AC36A8"/>
    <w:rsid w:val="00AC7003"/>
    <w:rsid w:val="00AD55F7"/>
    <w:rsid w:val="00AF4224"/>
    <w:rsid w:val="00AF470F"/>
    <w:rsid w:val="00AF6C82"/>
    <w:rsid w:val="00B11BB7"/>
    <w:rsid w:val="00B20A33"/>
    <w:rsid w:val="00B27E4E"/>
    <w:rsid w:val="00B365FE"/>
    <w:rsid w:val="00B80612"/>
    <w:rsid w:val="00B84E65"/>
    <w:rsid w:val="00B86CA7"/>
    <w:rsid w:val="00B87801"/>
    <w:rsid w:val="00B93B33"/>
    <w:rsid w:val="00B97A3B"/>
    <w:rsid w:val="00BB4129"/>
    <w:rsid w:val="00BB4BBB"/>
    <w:rsid w:val="00BC68E1"/>
    <w:rsid w:val="00BE308B"/>
    <w:rsid w:val="00BF6C48"/>
    <w:rsid w:val="00C07092"/>
    <w:rsid w:val="00C0777C"/>
    <w:rsid w:val="00C151B7"/>
    <w:rsid w:val="00C42156"/>
    <w:rsid w:val="00C447B1"/>
    <w:rsid w:val="00C5355A"/>
    <w:rsid w:val="00C60692"/>
    <w:rsid w:val="00C729BA"/>
    <w:rsid w:val="00C83E3E"/>
    <w:rsid w:val="00C86B44"/>
    <w:rsid w:val="00CA7A00"/>
    <w:rsid w:val="00CB5CDE"/>
    <w:rsid w:val="00CB6519"/>
    <w:rsid w:val="00CC3377"/>
    <w:rsid w:val="00CC501B"/>
    <w:rsid w:val="00CD59E1"/>
    <w:rsid w:val="00CE63CB"/>
    <w:rsid w:val="00D03CAE"/>
    <w:rsid w:val="00D202B5"/>
    <w:rsid w:val="00D479B0"/>
    <w:rsid w:val="00D513C5"/>
    <w:rsid w:val="00D52C02"/>
    <w:rsid w:val="00D62D4F"/>
    <w:rsid w:val="00D83867"/>
    <w:rsid w:val="00D867B7"/>
    <w:rsid w:val="00DA2A3B"/>
    <w:rsid w:val="00DA390B"/>
    <w:rsid w:val="00DA632D"/>
    <w:rsid w:val="00DB2051"/>
    <w:rsid w:val="00DC0825"/>
    <w:rsid w:val="00DC7D86"/>
    <w:rsid w:val="00DD2B26"/>
    <w:rsid w:val="00DD6BA9"/>
    <w:rsid w:val="00E07E43"/>
    <w:rsid w:val="00E13CED"/>
    <w:rsid w:val="00E2039D"/>
    <w:rsid w:val="00E22202"/>
    <w:rsid w:val="00E252DF"/>
    <w:rsid w:val="00E32E70"/>
    <w:rsid w:val="00E44E46"/>
    <w:rsid w:val="00E47594"/>
    <w:rsid w:val="00E50BD5"/>
    <w:rsid w:val="00E6007A"/>
    <w:rsid w:val="00E6243B"/>
    <w:rsid w:val="00E9281D"/>
    <w:rsid w:val="00EB0F94"/>
    <w:rsid w:val="00EB5FB1"/>
    <w:rsid w:val="00EC0EBF"/>
    <w:rsid w:val="00EC766A"/>
    <w:rsid w:val="00EE1B94"/>
    <w:rsid w:val="00F0136F"/>
    <w:rsid w:val="00F0512B"/>
    <w:rsid w:val="00F06F50"/>
    <w:rsid w:val="00F14D01"/>
    <w:rsid w:val="00F15281"/>
    <w:rsid w:val="00F2379B"/>
    <w:rsid w:val="00F240BB"/>
    <w:rsid w:val="00F24B39"/>
    <w:rsid w:val="00F2532C"/>
    <w:rsid w:val="00F312E3"/>
    <w:rsid w:val="00F35A14"/>
    <w:rsid w:val="00F37E94"/>
    <w:rsid w:val="00F4441F"/>
    <w:rsid w:val="00F74E26"/>
    <w:rsid w:val="00FA0F98"/>
    <w:rsid w:val="00FB04AA"/>
    <w:rsid w:val="00FC23C3"/>
    <w:rsid w:val="00FC7FFB"/>
    <w:rsid w:val="00FD26AE"/>
    <w:rsid w:val="00FE6F15"/>
    <w:rsid w:val="00FF3553"/>
    <w:rsid w:val="00FF3F81"/>
    <w:rsid w:val="00FF5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09C591"/>
  <w15:docId w15:val="{BC49B970-9760-479F-8ED4-C5BA2C14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00" w:beforeAutospacing="1"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01"/>
  </w:style>
  <w:style w:type="paragraph" w:styleId="Heading1">
    <w:name w:val="heading 1"/>
    <w:basedOn w:val="Normal"/>
    <w:link w:val="Heading1Char"/>
    <w:uiPriority w:val="9"/>
    <w:qFormat/>
    <w:rsid w:val="00375D69"/>
    <w:pPr>
      <w:spacing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F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FB"/>
    <w:rPr>
      <w:rFonts w:ascii="Tahoma" w:hAnsi="Tahoma" w:cs="Tahoma"/>
      <w:sz w:val="16"/>
      <w:szCs w:val="16"/>
    </w:rPr>
  </w:style>
  <w:style w:type="paragraph" w:styleId="ListParagraph">
    <w:name w:val="List Paragraph"/>
    <w:basedOn w:val="Normal"/>
    <w:uiPriority w:val="34"/>
    <w:qFormat/>
    <w:rsid w:val="00A5774A"/>
    <w:pPr>
      <w:ind w:left="720"/>
      <w:contextualSpacing/>
    </w:pPr>
  </w:style>
  <w:style w:type="paragraph" w:styleId="Header">
    <w:name w:val="header"/>
    <w:basedOn w:val="Normal"/>
    <w:link w:val="HeaderChar"/>
    <w:uiPriority w:val="99"/>
    <w:unhideWhenUsed/>
    <w:rsid w:val="000C2A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2AB5"/>
  </w:style>
  <w:style w:type="paragraph" w:styleId="Footer">
    <w:name w:val="footer"/>
    <w:basedOn w:val="Normal"/>
    <w:link w:val="FooterChar"/>
    <w:uiPriority w:val="99"/>
    <w:unhideWhenUsed/>
    <w:rsid w:val="000C2A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C2AB5"/>
  </w:style>
  <w:style w:type="paragraph" w:styleId="NormalWeb">
    <w:name w:val="Normal (Web)"/>
    <w:basedOn w:val="Normal"/>
    <w:uiPriority w:val="99"/>
    <w:unhideWhenUsed/>
    <w:rsid w:val="00375D69"/>
    <w:pPr>
      <w:spacing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375D69"/>
    <w:rPr>
      <w:rFonts w:eastAsia="Times New Roman" w:cs="Times New Roman"/>
      <w:b/>
      <w:bCs/>
      <w:kern w:val="36"/>
      <w:sz w:val="48"/>
      <w:szCs w:val="48"/>
    </w:rPr>
  </w:style>
  <w:style w:type="character" w:styleId="Strong">
    <w:name w:val="Strong"/>
    <w:basedOn w:val="DefaultParagraphFont"/>
    <w:uiPriority w:val="22"/>
    <w:qFormat/>
    <w:rsid w:val="00C07092"/>
    <w:rPr>
      <w:b/>
      <w:bCs/>
    </w:rPr>
  </w:style>
  <w:style w:type="character" w:styleId="CommentReference">
    <w:name w:val="annotation reference"/>
    <w:basedOn w:val="DefaultParagraphFont"/>
    <w:uiPriority w:val="99"/>
    <w:semiHidden/>
    <w:unhideWhenUsed/>
    <w:rsid w:val="00C447B1"/>
    <w:rPr>
      <w:sz w:val="16"/>
      <w:szCs w:val="16"/>
    </w:rPr>
  </w:style>
  <w:style w:type="paragraph" w:styleId="CommentText">
    <w:name w:val="annotation text"/>
    <w:basedOn w:val="Normal"/>
    <w:link w:val="CommentTextChar"/>
    <w:uiPriority w:val="99"/>
    <w:semiHidden/>
    <w:unhideWhenUsed/>
    <w:rsid w:val="00C447B1"/>
    <w:pPr>
      <w:spacing w:line="240" w:lineRule="auto"/>
    </w:pPr>
    <w:rPr>
      <w:sz w:val="20"/>
      <w:szCs w:val="20"/>
    </w:rPr>
  </w:style>
  <w:style w:type="character" w:customStyle="1" w:styleId="CommentTextChar">
    <w:name w:val="Comment Text Char"/>
    <w:basedOn w:val="DefaultParagraphFont"/>
    <w:link w:val="CommentText"/>
    <w:uiPriority w:val="99"/>
    <w:semiHidden/>
    <w:rsid w:val="00C447B1"/>
    <w:rPr>
      <w:sz w:val="20"/>
      <w:szCs w:val="20"/>
    </w:rPr>
  </w:style>
  <w:style w:type="paragraph" w:styleId="CommentSubject">
    <w:name w:val="annotation subject"/>
    <w:basedOn w:val="CommentText"/>
    <w:next w:val="CommentText"/>
    <w:link w:val="CommentSubjectChar"/>
    <w:uiPriority w:val="99"/>
    <w:semiHidden/>
    <w:unhideWhenUsed/>
    <w:rsid w:val="00C447B1"/>
    <w:rPr>
      <w:b/>
      <w:bCs/>
    </w:rPr>
  </w:style>
  <w:style w:type="character" w:customStyle="1" w:styleId="CommentSubjectChar">
    <w:name w:val="Comment Subject Char"/>
    <w:basedOn w:val="CommentTextChar"/>
    <w:link w:val="CommentSubject"/>
    <w:uiPriority w:val="99"/>
    <w:semiHidden/>
    <w:rsid w:val="00C447B1"/>
    <w:rPr>
      <w:b/>
      <w:bCs/>
      <w:sz w:val="20"/>
      <w:szCs w:val="20"/>
    </w:rPr>
  </w:style>
  <w:style w:type="character" w:styleId="Hyperlink">
    <w:name w:val="Hyperlink"/>
    <w:basedOn w:val="DefaultParagraphFont"/>
    <w:uiPriority w:val="99"/>
    <w:semiHidden/>
    <w:unhideWhenUsed/>
    <w:rsid w:val="00E22202"/>
    <w:rPr>
      <w:color w:val="0000FF" w:themeColor="hyperlink"/>
      <w:u w:val="single"/>
    </w:rPr>
  </w:style>
  <w:style w:type="character" w:styleId="Emphasis">
    <w:name w:val="Emphasis"/>
    <w:qFormat/>
    <w:rsid w:val="00E07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4">
      <w:bodyDiv w:val="1"/>
      <w:marLeft w:val="0"/>
      <w:marRight w:val="0"/>
      <w:marTop w:val="0"/>
      <w:marBottom w:val="0"/>
      <w:divBdr>
        <w:top w:val="none" w:sz="0" w:space="0" w:color="auto"/>
        <w:left w:val="none" w:sz="0" w:space="0" w:color="auto"/>
        <w:bottom w:val="none" w:sz="0" w:space="0" w:color="auto"/>
        <w:right w:val="none" w:sz="0" w:space="0" w:color="auto"/>
      </w:divBdr>
    </w:div>
    <w:div w:id="772822135">
      <w:bodyDiv w:val="1"/>
      <w:marLeft w:val="0"/>
      <w:marRight w:val="0"/>
      <w:marTop w:val="0"/>
      <w:marBottom w:val="0"/>
      <w:divBdr>
        <w:top w:val="none" w:sz="0" w:space="0" w:color="auto"/>
        <w:left w:val="none" w:sz="0" w:space="0" w:color="auto"/>
        <w:bottom w:val="none" w:sz="0" w:space="0" w:color="auto"/>
        <w:right w:val="none" w:sz="0" w:space="0" w:color="auto"/>
      </w:divBdr>
    </w:div>
    <w:div w:id="826362468">
      <w:bodyDiv w:val="1"/>
      <w:marLeft w:val="0"/>
      <w:marRight w:val="0"/>
      <w:marTop w:val="0"/>
      <w:marBottom w:val="0"/>
      <w:divBdr>
        <w:top w:val="none" w:sz="0" w:space="0" w:color="auto"/>
        <w:left w:val="none" w:sz="0" w:space="0" w:color="auto"/>
        <w:bottom w:val="none" w:sz="0" w:space="0" w:color="auto"/>
        <w:right w:val="none" w:sz="0" w:space="0" w:color="auto"/>
      </w:divBdr>
    </w:div>
    <w:div w:id="1458641477">
      <w:bodyDiv w:val="1"/>
      <w:marLeft w:val="0"/>
      <w:marRight w:val="0"/>
      <w:marTop w:val="0"/>
      <w:marBottom w:val="0"/>
      <w:divBdr>
        <w:top w:val="none" w:sz="0" w:space="0" w:color="auto"/>
        <w:left w:val="none" w:sz="0" w:space="0" w:color="auto"/>
        <w:bottom w:val="none" w:sz="0" w:space="0" w:color="auto"/>
        <w:right w:val="none" w:sz="0" w:space="0" w:color="auto"/>
      </w:divBdr>
    </w:div>
    <w:div w:id="1780680268">
      <w:bodyDiv w:val="1"/>
      <w:marLeft w:val="0"/>
      <w:marRight w:val="0"/>
      <w:marTop w:val="0"/>
      <w:marBottom w:val="0"/>
      <w:divBdr>
        <w:top w:val="none" w:sz="0" w:space="0" w:color="auto"/>
        <w:left w:val="none" w:sz="0" w:space="0" w:color="auto"/>
        <w:bottom w:val="none" w:sz="0" w:space="0" w:color="auto"/>
        <w:right w:val="none" w:sz="0" w:space="0" w:color="auto"/>
      </w:divBdr>
    </w:div>
    <w:div w:id="20267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C9A1-5E8A-4A22-B3E6-0497E5FF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4</Pages>
  <Words>1164</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dc:creator>
  <cp:lastModifiedBy>Nha Phương</cp:lastModifiedBy>
  <cp:revision>171</cp:revision>
  <cp:lastPrinted>2020-12-28T03:24:00Z</cp:lastPrinted>
  <dcterms:created xsi:type="dcterms:W3CDTF">2019-05-06T03:32:00Z</dcterms:created>
  <dcterms:modified xsi:type="dcterms:W3CDTF">2022-03-25T04:24:00Z</dcterms:modified>
</cp:coreProperties>
</file>